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8B6B" w14:textId="7C7CC8F6" w:rsidR="00360643" w:rsidRDefault="004C0831" w:rsidP="003326AD">
      <w:pPr>
        <w:spacing w:after="0" w:line="240" w:lineRule="auto"/>
        <w:jc w:val="center"/>
        <w:outlineLvl w:val="1"/>
        <w:rPr>
          <w:rFonts w:ascii="Arial" w:eastAsia="Times New Roman" w:hAnsi="Arial" w:cs="Arial"/>
          <w:b/>
          <w:bCs/>
          <w:sz w:val="36"/>
          <w:szCs w:val="36"/>
        </w:rPr>
      </w:pPr>
      <w:r w:rsidRPr="003C63D0">
        <w:rPr>
          <w:rFonts w:ascii="Arial" w:eastAsia="Times New Roman" w:hAnsi="Arial" w:cs="Arial"/>
          <w:b/>
          <w:bCs/>
          <w:sz w:val="36"/>
          <w:szCs w:val="36"/>
        </w:rPr>
        <w:t>Policy Clarification</w:t>
      </w:r>
      <w:bookmarkStart w:id="0" w:name="_GoBack"/>
      <w:bookmarkEnd w:id="0"/>
    </w:p>
    <w:p w14:paraId="59A1F73F" w14:textId="77777777" w:rsidR="00360643" w:rsidRDefault="00360643" w:rsidP="003326AD">
      <w:pPr>
        <w:spacing w:after="0" w:line="240" w:lineRule="auto"/>
        <w:jc w:val="center"/>
        <w:outlineLvl w:val="1"/>
        <w:rPr>
          <w:rFonts w:ascii="Arial" w:eastAsia="Times New Roman" w:hAnsi="Arial" w:cs="Arial"/>
          <w:b/>
          <w:bCs/>
          <w:sz w:val="36"/>
          <w:szCs w:val="36"/>
        </w:rPr>
      </w:pPr>
    </w:p>
    <w:p w14:paraId="37B2FC25" w14:textId="0BC05237" w:rsidR="00360643" w:rsidRDefault="00360643" w:rsidP="003326AD">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All</w:t>
      </w:r>
    </w:p>
    <w:p w14:paraId="5558B9D0" w14:textId="77777777" w:rsidR="007F17B6" w:rsidRDefault="007F17B6" w:rsidP="003326AD">
      <w:pPr>
        <w:spacing w:after="0" w:line="240" w:lineRule="auto"/>
        <w:jc w:val="center"/>
        <w:outlineLvl w:val="1"/>
        <w:rPr>
          <w:rFonts w:ascii="Arial" w:eastAsia="Times New Roman" w:hAnsi="Arial" w:cs="Arial"/>
          <w:b/>
          <w:bCs/>
          <w:sz w:val="36"/>
          <w:szCs w:val="36"/>
        </w:rPr>
      </w:pPr>
    </w:p>
    <w:p w14:paraId="6BDED4A4" w14:textId="0B00B5F3" w:rsidR="004C0831" w:rsidRDefault="007F17B6" w:rsidP="003326AD">
      <w:pPr>
        <w:spacing w:after="0"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PMA-19579-305</w:t>
      </w:r>
      <w:r w:rsidR="004C0831" w:rsidRPr="003C63D0">
        <w:rPr>
          <w:rFonts w:ascii="Arial" w:eastAsia="Times New Roman" w:hAnsi="Arial" w:cs="Arial"/>
          <w:b/>
          <w:bCs/>
          <w:sz w:val="36"/>
          <w:szCs w:val="36"/>
        </w:rPr>
        <w:br/>
      </w:r>
    </w:p>
    <w:p w14:paraId="6C88E07C" w14:textId="5EA30CF5" w:rsidR="004C0831" w:rsidRPr="004C0831" w:rsidRDefault="004C0831" w:rsidP="003326AD">
      <w:pPr>
        <w:spacing w:after="0"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Submitted:</w:t>
      </w:r>
      <w:r w:rsidR="00E46691">
        <w:rPr>
          <w:rFonts w:ascii="Arial" w:eastAsia="Times New Roman" w:hAnsi="Arial" w:cs="Arial"/>
          <w:b/>
          <w:bCs/>
          <w:sz w:val="24"/>
          <w:szCs w:val="24"/>
        </w:rPr>
        <w:t xml:space="preserve">  </w:t>
      </w:r>
      <w:r w:rsidRPr="004C0831">
        <w:rPr>
          <w:rFonts w:ascii="Arial" w:eastAsia="Times New Roman" w:hAnsi="Arial" w:cs="Arial"/>
          <w:b/>
          <w:bCs/>
          <w:sz w:val="24"/>
          <w:szCs w:val="24"/>
        </w:rPr>
        <w:tab/>
      </w:r>
      <w:r w:rsidR="007F17B6">
        <w:rPr>
          <w:rFonts w:ascii="Arial" w:eastAsia="Times New Roman" w:hAnsi="Arial" w:cs="Arial"/>
          <w:b/>
          <w:bCs/>
          <w:sz w:val="24"/>
          <w:szCs w:val="24"/>
        </w:rPr>
        <w:t>8/16/2019</w:t>
      </w:r>
      <w:r w:rsidRPr="004C0831">
        <w:rPr>
          <w:rFonts w:ascii="Arial" w:eastAsia="Times New Roman" w:hAnsi="Arial" w:cs="Arial"/>
          <w:b/>
          <w:bCs/>
          <w:sz w:val="24"/>
          <w:szCs w:val="24"/>
        </w:rPr>
        <w:tab/>
      </w:r>
      <w:r w:rsidR="0078121A">
        <w:rPr>
          <w:rFonts w:ascii="Arial" w:eastAsia="Times New Roman" w:hAnsi="Arial" w:cs="Arial"/>
          <w:b/>
          <w:bCs/>
          <w:sz w:val="24"/>
          <w:szCs w:val="24"/>
        </w:rPr>
        <w:tab/>
      </w:r>
      <w:r w:rsidR="0078121A">
        <w:rPr>
          <w:rFonts w:ascii="Arial" w:eastAsia="Times New Roman" w:hAnsi="Arial" w:cs="Arial"/>
          <w:b/>
          <w:bCs/>
          <w:sz w:val="24"/>
          <w:szCs w:val="24"/>
        </w:rPr>
        <w:tab/>
      </w:r>
      <w:r w:rsidR="0078121A">
        <w:rPr>
          <w:rFonts w:ascii="Arial" w:eastAsia="Times New Roman" w:hAnsi="Arial" w:cs="Arial"/>
          <w:b/>
          <w:bCs/>
          <w:sz w:val="24"/>
          <w:szCs w:val="24"/>
        </w:rPr>
        <w:tab/>
      </w:r>
      <w:r w:rsidRPr="004C0831">
        <w:rPr>
          <w:rFonts w:ascii="Arial" w:eastAsia="Times New Roman" w:hAnsi="Arial" w:cs="Arial"/>
          <w:b/>
          <w:bCs/>
          <w:sz w:val="24"/>
          <w:szCs w:val="24"/>
        </w:rPr>
        <w:t xml:space="preserve">Agency: </w:t>
      </w:r>
      <w:r w:rsidR="00E46691">
        <w:rPr>
          <w:rFonts w:ascii="Arial" w:eastAsia="Times New Roman" w:hAnsi="Arial" w:cs="Arial"/>
          <w:b/>
          <w:bCs/>
          <w:sz w:val="24"/>
          <w:szCs w:val="24"/>
        </w:rPr>
        <w:t xml:space="preserve"> </w:t>
      </w:r>
      <w:r w:rsidRPr="004C0831">
        <w:rPr>
          <w:rFonts w:ascii="Arial" w:eastAsia="Times New Roman" w:hAnsi="Arial" w:cs="Arial"/>
          <w:b/>
          <w:bCs/>
          <w:sz w:val="24"/>
          <w:szCs w:val="24"/>
        </w:rPr>
        <w:t>CAOs</w:t>
      </w:r>
      <w:r w:rsidRPr="004C0831">
        <w:rPr>
          <w:rFonts w:ascii="Arial" w:eastAsia="Times New Roman" w:hAnsi="Arial" w:cs="Arial"/>
          <w:b/>
          <w:bCs/>
          <w:sz w:val="24"/>
          <w:szCs w:val="24"/>
        </w:rPr>
        <w:tab/>
      </w:r>
    </w:p>
    <w:p w14:paraId="5A18F89F" w14:textId="77777777" w:rsidR="004C0831" w:rsidRDefault="004C0831" w:rsidP="003326AD">
      <w:pPr>
        <w:spacing w:after="0" w:line="240" w:lineRule="auto"/>
        <w:outlineLvl w:val="1"/>
        <w:rPr>
          <w:rFonts w:ascii="Arial" w:eastAsia="Times New Roman" w:hAnsi="Arial" w:cs="Arial"/>
          <w:b/>
          <w:bCs/>
          <w:sz w:val="36"/>
          <w:szCs w:val="36"/>
        </w:rPr>
      </w:pPr>
    </w:p>
    <w:p w14:paraId="0B06C41B" w14:textId="0ABB32FF" w:rsidR="004C0831" w:rsidRDefault="004C0831" w:rsidP="003326AD">
      <w:pPr>
        <w:spacing w:after="0" w:line="240" w:lineRule="auto"/>
        <w:outlineLvl w:val="1"/>
        <w:rPr>
          <w:rFonts w:ascii="Arial" w:eastAsia="Times New Roman" w:hAnsi="Arial" w:cs="Arial"/>
          <w:b/>
          <w:bCs/>
          <w:sz w:val="24"/>
          <w:szCs w:val="24"/>
        </w:rPr>
      </w:pPr>
      <w:r w:rsidRPr="004C0831">
        <w:rPr>
          <w:rFonts w:ascii="Arial" w:eastAsia="Times New Roman" w:hAnsi="Arial" w:cs="Arial"/>
          <w:b/>
          <w:bCs/>
          <w:sz w:val="24"/>
          <w:szCs w:val="24"/>
        </w:rPr>
        <w:t>Subject:</w:t>
      </w:r>
      <w:r w:rsidR="00977122">
        <w:rPr>
          <w:rFonts w:ascii="Arial" w:eastAsia="Times New Roman" w:hAnsi="Arial" w:cs="Arial"/>
          <w:b/>
          <w:bCs/>
          <w:sz w:val="24"/>
          <w:szCs w:val="24"/>
        </w:rPr>
        <w:t xml:space="preserve"> </w:t>
      </w:r>
      <w:r w:rsidR="00E46691">
        <w:rPr>
          <w:rFonts w:ascii="Arial" w:eastAsia="Times New Roman" w:hAnsi="Arial" w:cs="Arial"/>
          <w:b/>
          <w:bCs/>
          <w:sz w:val="24"/>
          <w:szCs w:val="24"/>
        </w:rPr>
        <w:t xml:space="preserve"> </w:t>
      </w:r>
      <w:r w:rsidR="00487FB7">
        <w:rPr>
          <w:rFonts w:ascii="Arial" w:eastAsia="Times New Roman" w:hAnsi="Arial" w:cs="Arial"/>
          <w:b/>
          <w:bCs/>
          <w:sz w:val="24"/>
          <w:szCs w:val="24"/>
        </w:rPr>
        <w:t>M</w:t>
      </w:r>
      <w:r w:rsidR="00474D81">
        <w:rPr>
          <w:rFonts w:ascii="Arial" w:eastAsia="Times New Roman" w:hAnsi="Arial" w:cs="Arial"/>
          <w:b/>
          <w:bCs/>
          <w:sz w:val="24"/>
          <w:szCs w:val="24"/>
        </w:rPr>
        <w:t xml:space="preserve">edical </w:t>
      </w:r>
      <w:r w:rsidR="00487FB7">
        <w:rPr>
          <w:rFonts w:ascii="Arial" w:eastAsia="Times New Roman" w:hAnsi="Arial" w:cs="Arial"/>
          <w:b/>
          <w:bCs/>
          <w:sz w:val="24"/>
          <w:szCs w:val="24"/>
        </w:rPr>
        <w:t>R</w:t>
      </w:r>
      <w:r w:rsidR="00474D81">
        <w:rPr>
          <w:rFonts w:ascii="Arial" w:eastAsia="Times New Roman" w:hAnsi="Arial" w:cs="Arial"/>
          <w:b/>
          <w:bCs/>
          <w:sz w:val="24"/>
          <w:szCs w:val="24"/>
        </w:rPr>
        <w:t xml:space="preserve">eview </w:t>
      </w:r>
      <w:r w:rsidR="00487FB7">
        <w:rPr>
          <w:rFonts w:ascii="Arial" w:eastAsia="Times New Roman" w:hAnsi="Arial" w:cs="Arial"/>
          <w:b/>
          <w:bCs/>
          <w:sz w:val="24"/>
          <w:szCs w:val="24"/>
        </w:rPr>
        <w:t>T</w:t>
      </w:r>
      <w:r w:rsidR="00474D81">
        <w:rPr>
          <w:rFonts w:ascii="Arial" w:eastAsia="Times New Roman" w:hAnsi="Arial" w:cs="Arial"/>
          <w:b/>
          <w:bCs/>
          <w:sz w:val="24"/>
          <w:szCs w:val="24"/>
        </w:rPr>
        <w:t>eam (MRT)</w:t>
      </w:r>
      <w:r w:rsidR="00487FB7">
        <w:rPr>
          <w:rFonts w:ascii="Arial" w:eastAsia="Times New Roman" w:hAnsi="Arial" w:cs="Arial"/>
          <w:b/>
          <w:bCs/>
          <w:sz w:val="24"/>
          <w:szCs w:val="24"/>
        </w:rPr>
        <w:t xml:space="preserve"> </w:t>
      </w:r>
      <w:r w:rsidR="002A693C">
        <w:rPr>
          <w:rFonts w:ascii="Arial" w:eastAsia="Times New Roman" w:hAnsi="Arial" w:cs="Arial"/>
          <w:b/>
          <w:bCs/>
          <w:sz w:val="24"/>
          <w:szCs w:val="24"/>
        </w:rPr>
        <w:t>Disability Determination</w:t>
      </w:r>
      <w:r w:rsidR="00A93797">
        <w:rPr>
          <w:rFonts w:ascii="Arial" w:eastAsia="Times New Roman" w:hAnsi="Arial" w:cs="Arial"/>
          <w:b/>
          <w:bCs/>
          <w:sz w:val="24"/>
          <w:szCs w:val="24"/>
        </w:rPr>
        <w:t>s</w:t>
      </w:r>
      <w:r w:rsidR="002A693C">
        <w:rPr>
          <w:rFonts w:ascii="Arial" w:eastAsia="Times New Roman" w:hAnsi="Arial" w:cs="Arial"/>
          <w:b/>
          <w:bCs/>
          <w:sz w:val="24"/>
          <w:szCs w:val="24"/>
        </w:rPr>
        <w:t xml:space="preserve"> </w:t>
      </w:r>
    </w:p>
    <w:p w14:paraId="1FD66B6C" w14:textId="77777777" w:rsidR="003326AD" w:rsidRPr="004C0831" w:rsidRDefault="003326AD" w:rsidP="003326AD">
      <w:pPr>
        <w:spacing w:after="0" w:line="240" w:lineRule="auto"/>
        <w:outlineLvl w:val="1"/>
        <w:rPr>
          <w:rFonts w:ascii="Arial" w:eastAsia="Times New Roman" w:hAnsi="Arial" w:cs="Arial"/>
          <w:b/>
          <w:bCs/>
          <w:sz w:val="24"/>
          <w:szCs w:val="24"/>
        </w:rPr>
      </w:pPr>
    </w:p>
    <w:p w14:paraId="1D9DF935" w14:textId="3692192E" w:rsidR="00F753A8" w:rsidRPr="00A7775E" w:rsidRDefault="004C0831" w:rsidP="0078121A">
      <w:pPr>
        <w:spacing w:after="0" w:line="240" w:lineRule="auto"/>
        <w:ind w:left="1080" w:hanging="1080"/>
        <w:rPr>
          <w:rFonts w:ascii="Arial" w:hAnsi="Arial" w:cs="Arial"/>
          <w:sz w:val="20"/>
          <w:szCs w:val="20"/>
        </w:rPr>
      </w:pPr>
      <w:r w:rsidRPr="003C63D0">
        <w:rPr>
          <w:rFonts w:ascii="Arial" w:hAnsi="Arial" w:cs="Arial"/>
          <w:b/>
          <w:sz w:val="20"/>
          <w:szCs w:val="20"/>
        </w:rPr>
        <w:t>Question</w:t>
      </w:r>
      <w:r w:rsidRPr="00F753A8">
        <w:rPr>
          <w:rFonts w:ascii="Arial" w:hAnsi="Arial" w:cs="Arial"/>
          <w:sz w:val="20"/>
          <w:szCs w:val="20"/>
        </w:rPr>
        <w:t>:</w:t>
      </w:r>
      <w:r w:rsidR="00A7775E" w:rsidRPr="00F753A8">
        <w:rPr>
          <w:rFonts w:ascii="Arial" w:hAnsi="Arial" w:cs="Arial"/>
          <w:sz w:val="20"/>
          <w:szCs w:val="20"/>
        </w:rPr>
        <w:t xml:space="preserve">  </w:t>
      </w:r>
      <w:r w:rsidR="00410BEA">
        <w:rPr>
          <w:rFonts w:ascii="Arial" w:eastAsia="Times New Roman" w:hAnsi="Arial" w:cs="Arial"/>
          <w:sz w:val="20"/>
          <w:szCs w:val="20"/>
        </w:rPr>
        <w:t>Can a Medical Review Team (MRT) disability determination override a Social Security Administration (SSA) disability determination?</w:t>
      </w:r>
    </w:p>
    <w:p w14:paraId="2BA7238E" w14:textId="77777777" w:rsidR="004C0831" w:rsidRPr="003C63D0" w:rsidRDefault="00FD6EA5" w:rsidP="003326AD">
      <w:pPr>
        <w:spacing w:after="0" w:line="240" w:lineRule="auto"/>
        <w:rPr>
          <w:rFonts w:ascii="Arial" w:eastAsia="Times New Roman" w:hAnsi="Arial" w:cs="Arial"/>
          <w:sz w:val="20"/>
          <w:szCs w:val="20"/>
        </w:rPr>
      </w:pPr>
      <w:r>
        <w:rPr>
          <w:rFonts w:ascii="Arial" w:eastAsia="Times New Roman" w:hAnsi="Arial" w:cs="Arial"/>
          <w:sz w:val="20"/>
          <w:szCs w:val="20"/>
        </w:rPr>
        <w:pict w14:anchorId="054F0653">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92"/>
        <w:gridCol w:w="1168"/>
      </w:tblGrid>
      <w:tr w:rsidR="00A7775E" w:rsidRPr="003C63D0" w14:paraId="036C7133" w14:textId="77777777" w:rsidTr="00F271D3">
        <w:trPr>
          <w:tblCellSpacing w:w="15" w:type="dxa"/>
        </w:trPr>
        <w:tc>
          <w:tcPr>
            <w:tcW w:w="0" w:type="auto"/>
            <w:vAlign w:val="center"/>
            <w:hideMark/>
          </w:tcPr>
          <w:p w14:paraId="460BC40B" w14:textId="309C211C" w:rsidR="004C0831" w:rsidRPr="003C63D0" w:rsidRDefault="004C0831" w:rsidP="00F753A8">
            <w:pPr>
              <w:spacing w:after="0" w:line="240" w:lineRule="auto"/>
              <w:rPr>
                <w:rFonts w:ascii="Arial" w:eastAsia="Times New Roman" w:hAnsi="Arial" w:cs="Arial"/>
                <w:sz w:val="20"/>
                <w:szCs w:val="20"/>
              </w:rPr>
            </w:pPr>
            <w:r w:rsidRPr="003C63D0">
              <w:rPr>
                <w:rFonts w:ascii="Arial" w:eastAsia="Times New Roman" w:hAnsi="Arial" w:cs="Arial"/>
                <w:b/>
                <w:bCs/>
                <w:sz w:val="20"/>
                <w:szCs w:val="20"/>
              </w:rPr>
              <w:t xml:space="preserve">Response By: </w:t>
            </w:r>
            <w:r w:rsidR="00E46691">
              <w:rPr>
                <w:rFonts w:ascii="Arial" w:eastAsia="Times New Roman" w:hAnsi="Arial" w:cs="Arial"/>
                <w:b/>
                <w:bCs/>
                <w:sz w:val="20"/>
                <w:szCs w:val="20"/>
              </w:rPr>
              <w:t xml:space="preserve"> </w:t>
            </w:r>
            <w:r w:rsidR="00E46691" w:rsidRPr="00E46691">
              <w:rPr>
                <w:rFonts w:ascii="Arial" w:eastAsia="Times New Roman" w:hAnsi="Arial" w:cs="Arial"/>
                <w:bCs/>
                <w:sz w:val="20"/>
                <w:szCs w:val="20"/>
              </w:rPr>
              <w:t>Division of Health Services</w:t>
            </w:r>
          </w:p>
        </w:tc>
        <w:tc>
          <w:tcPr>
            <w:tcW w:w="0" w:type="auto"/>
            <w:vAlign w:val="center"/>
            <w:hideMark/>
          </w:tcPr>
          <w:p w14:paraId="4C6CC272" w14:textId="0939BEC5" w:rsidR="00977122" w:rsidRPr="00E46691" w:rsidRDefault="004C0831" w:rsidP="003531B7">
            <w:pPr>
              <w:spacing w:after="0" w:line="240" w:lineRule="auto"/>
              <w:rPr>
                <w:rFonts w:ascii="Arial" w:eastAsia="Times New Roman" w:hAnsi="Arial" w:cs="Arial"/>
                <w:bCs/>
                <w:sz w:val="20"/>
                <w:szCs w:val="20"/>
              </w:rPr>
            </w:pPr>
            <w:r w:rsidRPr="003C63D0">
              <w:rPr>
                <w:rFonts w:ascii="Arial" w:eastAsia="Times New Roman" w:hAnsi="Arial" w:cs="Arial"/>
                <w:b/>
                <w:bCs/>
                <w:sz w:val="20"/>
                <w:szCs w:val="20"/>
              </w:rPr>
              <w:t xml:space="preserve">Date: </w:t>
            </w:r>
            <w:r w:rsidR="00E46691">
              <w:rPr>
                <w:rFonts w:ascii="Arial" w:eastAsia="Times New Roman" w:hAnsi="Arial" w:cs="Arial"/>
                <w:b/>
                <w:bCs/>
                <w:sz w:val="20"/>
                <w:szCs w:val="20"/>
              </w:rPr>
              <w:t xml:space="preserve"> </w:t>
            </w:r>
          </w:p>
        </w:tc>
      </w:tr>
    </w:tbl>
    <w:p w14:paraId="0269CB2D" w14:textId="77777777" w:rsidR="00762786" w:rsidRDefault="00762786" w:rsidP="00E46691">
      <w:pPr>
        <w:spacing w:after="0" w:line="240" w:lineRule="auto"/>
        <w:rPr>
          <w:rFonts w:ascii="Arial" w:eastAsia="Times New Roman" w:hAnsi="Arial" w:cs="Arial"/>
          <w:sz w:val="20"/>
          <w:szCs w:val="20"/>
        </w:rPr>
      </w:pPr>
    </w:p>
    <w:p w14:paraId="7A40CA7B" w14:textId="36A0AE6D" w:rsidR="00410BEA" w:rsidRDefault="00482F03" w:rsidP="00E46691">
      <w:pPr>
        <w:spacing w:after="0" w:line="240" w:lineRule="auto"/>
        <w:rPr>
          <w:rFonts w:ascii="Arial" w:eastAsia="Times New Roman" w:hAnsi="Arial" w:cs="Arial"/>
          <w:sz w:val="20"/>
          <w:szCs w:val="20"/>
        </w:rPr>
      </w:pPr>
      <w:r>
        <w:rPr>
          <w:rFonts w:ascii="Arial" w:eastAsia="Times New Roman" w:hAnsi="Arial" w:cs="Arial"/>
          <w:sz w:val="20"/>
          <w:szCs w:val="20"/>
        </w:rPr>
        <w:t>Although in most cases an SSA determination of disability is binding and overrides an MRT determination of disability, f</w:t>
      </w:r>
      <w:r w:rsidR="00410BEA">
        <w:rPr>
          <w:rFonts w:ascii="Arial" w:eastAsia="Times New Roman" w:hAnsi="Arial" w:cs="Arial"/>
          <w:sz w:val="20"/>
          <w:szCs w:val="20"/>
        </w:rPr>
        <w:t xml:space="preserve">ederal </w:t>
      </w:r>
      <w:r w:rsidR="00397005" w:rsidRPr="005824C0">
        <w:rPr>
          <w:rFonts w:ascii="Arial" w:eastAsia="Times New Roman" w:hAnsi="Arial" w:cs="Arial"/>
          <w:sz w:val="20"/>
          <w:szCs w:val="20"/>
        </w:rPr>
        <w:t xml:space="preserve">Medicaid </w:t>
      </w:r>
      <w:r w:rsidR="00410BEA">
        <w:rPr>
          <w:rFonts w:ascii="Arial" w:eastAsia="Times New Roman" w:hAnsi="Arial" w:cs="Arial"/>
          <w:sz w:val="20"/>
          <w:szCs w:val="20"/>
        </w:rPr>
        <w:t xml:space="preserve">regulations at </w:t>
      </w:r>
      <w:r w:rsidR="00410BEA" w:rsidRPr="00886C42">
        <w:rPr>
          <w:rFonts w:ascii="Arial" w:hAnsi="Arial" w:cs="Arial"/>
          <w:sz w:val="20"/>
          <w:szCs w:val="20"/>
          <w:lang w:val="en"/>
        </w:rPr>
        <w:t>42 CFR § 435.541</w:t>
      </w:r>
      <w:r w:rsidR="00410BEA" w:rsidRPr="00886C42">
        <w:rPr>
          <w:rFonts w:ascii="Arial" w:eastAsia="Times New Roman" w:hAnsi="Arial" w:cs="Arial"/>
          <w:sz w:val="20"/>
          <w:szCs w:val="20"/>
        </w:rPr>
        <w:t xml:space="preserve"> </w:t>
      </w:r>
      <w:r>
        <w:rPr>
          <w:rFonts w:ascii="Arial" w:eastAsia="Times New Roman" w:hAnsi="Arial" w:cs="Arial"/>
          <w:sz w:val="20"/>
          <w:szCs w:val="20"/>
        </w:rPr>
        <w:t xml:space="preserve">list the situations when the MRT may make an independent disability determination. </w:t>
      </w:r>
    </w:p>
    <w:p w14:paraId="29BD3151" w14:textId="77777777" w:rsidR="00410BEA" w:rsidRDefault="00410BEA" w:rsidP="00E46691">
      <w:pPr>
        <w:spacing w:after="0" w:line="240" w:lineRule="auto"/>
        <w:rPr>
          <w:rFonts w:ascii="Arial" w:eastAsia="Times New Roman" w:hAnsi="Arial" w:cs="Arial"/>
          <w:sz w:val="20"/>
          <w:szCs w:val="20"/>
        </w:rPr>
      </w:pPr>
      <w:bookmarkStart w:id="1" w:name="_Hlk15285334"/>
    </w:p>
    <w:p w14:paraId="6BBB6392" w14:textId="001034FC" w:rsidR="00E46691" w:rsidRDefault="00E46691" w:rsidP="00E46691">
      <w:pPr>
        <w:spacing w:after="0" w:line="240" w:lineRule="auto"/>
        <w:rPr>
          <w:rFonts w:ascii="Arial" w:eastAsia="Times New Roman" w:hAnsi="Arial" w:cs="Arial"/>
          <w:sz w:val="20"/>
          <w:szCs w:val="20"/>
        </w:rPr>
      </w:pPr>
      <w:r w:rsidRPr="00E46691">
        <w:rPr>
          <w:rFonts w:ascii="Arial" w:eastAsia="Times New Roman" w:hAnsi="Arial" w:cs="Arial"/>
          <w:sz w:val="20"/>
          <w:szCs w:val="20"/>
        </w:rPr>
        <w:t xml:space="preserve">The </w:t>
      </w:r>
      <w:r w:rsidR="00410BEA">
        <w:rPr>
          <w:rFonts w:ascii="Arial" w:eastAsia="Times New Roman" w:hAnsi="Arial" w:cs="Arial"/>
          <w:sz w:val="20"/>
          <w:szCs w:val="20"/>
        </w:rPr>
        <w:t>MRT</w:t>
      </w:r>
      <w:r w:rsidRPr="00E46691">
        <w:rPr>
          <w:rFonts w:ascii="Arial" w:eastAsia="Times New Roman" w:hAnsi="Arial" w:cs="Arial"/>
          <w:sz w:val="20"/>
          <w:szCs w:val="20"/>
        </w:rPr>
        <w:t xml:space="preserve"> may make an independent disability </w:t>
      </w:r>
      <w:r w:rsidR="00410BEA" w:rsidRPr="00CC1F0A">
        <w:rPr>
          <w:rFonts w:ascii="Arial" w:eastAsia="Times New Roman" w:hAnsi="Arial" w:cs="Arial"/>
          <w:sz w:val="20"/>
          <w:szCs w:val="20"/>
        </w:rPr>
        <w:t>determination</w:t>
      </w:r>
      <w:r w:rsidRPr="00CC1F0A">
        <w:rPr>
          <w:rFonts w:ascii="Arial" w:eastAsia="Times New Roman" w:hAnsi="Arial" w:cs="Arial"/>
          <w:sz w:val="20"/>
          <w:szCs w:val="20"/>
        </w:rPr>
        <w:t xml:space="preserve"> </w:t>
      </w:r>
      <w:r w:rsidR="008C354D" w:rsidRPr="00CC1F0A">
        <w:rPr>
          <w:rFonts w:ascii="Arial" w:eastAsia="Times New Roman" w:hAnsi="Arial" w:cs="Arial"/>
          <w:sz w:val="20"/>
          <w:szCs w:val="20"/>
        </w:rPr>
        <w:t>in any of the following s</w:t>
      </w:r>
      <w:r w:rsidR="005A5FD3" w:rsidRPr="00CC1F0A">
        <w:rPr>
          <w:rFonts w:ascii="Arial" w:eastAsia="Times New Roman" w:hAnsi="Arial" w:cs="Arial"/>
          <w:sz w:val="20"/>
          <w:szCs w:val="20"/>
        </w:rPr>
        <w:t>ituations</w:t>
      </w:r>
      <w:r w:rsidRPr="00CC1F0A">
        <w:rPr>
          <w:rFonts w:ascii="Arial" w:eastAsia="Times New Roman" w:hAnsi="Arial" w:cs="Arial"/>
          <w:sz w:val="20"/>
          <w:szCs w:val="20"/>
        </w:rPr>
        <w:t>:</w:t>
      </w:r>
    </w:p>
    <w:p w14:paraId="1760A61F" w14:textId="77777777" w:rsidR="00762786" w:rsidRPr="00E46691" w:rsidRDefault="00762786" w:rsidP="00E46691">
      <w:pPr>
        <w:spacing w:after="0" w:line="240" w:lineRule="auto"/>
        <w:rPr>
          <w:rFonts w:ascii="Arial" w:eastAsia="Times New Roman" w:hAnsi="Arial" w:cs="Arial"/>
          <w:sz w:val="20"/>
          <w:szCs w:val="20"/>
        </w:rPr>
      </w:pPr>
    </w:p>
    <w:p w14:paraId="2E17D243" w14:textId="3D4DEFA8" w:rsidR="00410BEA" w:rsidRPr="00CC1F0A" w:rsidRDefault="00410BEA" w:rsidP="00410BEA">
      <w:pPr>
        <w:pStyle w:val="ListParagraph"/>
        <w:numPr>
          <w:ilvl w:val="0"/>
          <w:numId w:val="6"/>
        </w:numPr>
        <w:spacing w:after="0" w:line="240" w:lineRule="auto"/>
        <w:rPr>
          <w:rFonts w:ascii="Arial" w:eastAsia="Times New Roman" w:hAnsi="Arial" w:cs="Arial"/>
          <w:sz w:val="20"/>
          <w:szCs w:val="20"/>
        </w:rPr>
      </w:pPr>
      <w:r>
        <w:rPr>
          <w:rFonts w:ascii="Arial" w:eastAsia="Times New Roman" w:hAnsi="Arial" w:cs="Arial"/>
          <w:sz w:val="20"/>
          <w:szCs w:val="20"/>
        </w:rPr>
        <w:t xml:space="preserve">The individual </w:t>
      </w:r>
      <w:r w:rsidR="0001184E" w:rsidRPr="00CC1F0A">
        <w:rPr>
          <w:rFonts w:ascii="Arial" w:eastAsia="Times New Roman" w:hAnsi="Arial" w:cs="Arial"/>
          <w:sz w:val="20"/>
          <w:szCs w:val="20"/>
        </w:rPr>
        <w:t xml:space="preserve">has not applied </w:t>
      </w:r>
      <w:r w:rsidR="00397005" w:rsidRPr="005824C0">
        <w:rPr>
          <w:rFonts w:ascii="Arial" w:eastAsia="Times New Roman" w:hAnsi="Arial" w:cs="Arial"/>
          <w:sz w:val="20"/>
          <w:szCs w:val="20"/>
        </w:rPr>
        <w:t xml:space="preserve">and is not required to apply </w:t>
      </w:r>
      <w:r w:rsidRPr="00967F4D">
        <w:rPr>
          <w:rFonts w:ascii="Arial" w:eastAsia="Times New Roman" w:hAnsi="Arial" w:cs="Arial"/>
          <w:sz w:val="20"/>
          <w:szCs w:val="20"/>
        </w:rPr>
        <w:t>for</w:t>
      </w:r>
      <w:r w:rsidR="00CC1F0A">
        <w:rPr>
          <w:rFonts w:ascii="Arial" w:eastAsia="Times New Roman" w:hAnsi="Arial" w:cs="Arial"/>
          <w:sz w:val="20"/>
          <w:szCs w:val="20"/>
        </w:rPr>
        <w:t xml:space="preserve"> </w:t>
      </w:r>
      <w:r w:rsidR="00CE3F91" w:rsidRPr="00CC1F0A">
        <w:rPr>
          <w:rFonts w:ascii="Arial" w:eastAsia="Times New Roman" w:hAnsi="Arial" w:cs="Arial"/>
          <w:sz w:val="20"/>
          <w:szCs w:val="20"/>
        </w:rPr>
        <w:t>Supplemental Security Income (SSI)</w:t>
      </w:r>
      <w:r w:rsidR="007E23A8">
        <w:rPr>
          <w:rFonts w:ascii="Arial" w:eastAsia="Times New Roman" w:hAnsi="Arial" w:cs="Arial"/>
          <w:sz w:val="20"/>
          <w:szCs w:val="20"/>
        </w:rPr>
        <w:t>/</w:t>
      </w:r>
      <w:r w:rsidR="00CE3F91" w:rsidRPr="00CC1F0A">
        <w:rPr>
          <w:rFonts w:ascii="Arial" w:eastAsia="Times New Roman" w:hAnsi="Arial" w:cs="Arial"/>
          <w:sz w:val="20"/>
          <w:szCs w:val="20"/>
        </w:rPr>
        <w:t>Social Security Disability Insurance (SSDI)</w:t>
      </w:r>
      <w:r w:rsidR="00397005">
        <w:rPr>
          <w:rFonts w:ascii="Arial" w:eastAsia="Times New Roman" w:hAnsi="Arial" w:cs="Arial"/>
          <w:sz w:val="20"/>
          <w:szCs w:val="20"/>
        </w:rPr>
        <w:t>.</w:t>
      </w:r>
      <w:r w:rsidR="00CE3F91" w:rsidRPr="00CC1F0A">
        <w:rPr>
          <w:rFonts w:ascii="Arial" w:eastAsia="Times New Roman" w:hAnsi="Arial" w:cs="Arial"/>
          <w:sz w:val="20"/>
          <w:szCs w:val="20"/>
        </w:rPr>
        <w:t xml:space="preserve"> </w:t>
      </w:r>
    </w:p>
    <w:p w14:paraId="0EE7D074" w14:textId="2223D3E6" w:rsidR="00E46691" w:rsidRPr="00A828BF" w:rsidRDefault="00E46691" w:rsidP="00E46691">
      <w:pPr>
        <w:pStyle w:val="ListParagraph"/>
        <w:numPr>
          <w:ilvl w:val="0"/>
          <w:numId w:val="6"/>
        </w:numPr>
        <w:spacing w:after="0" w:line="240" w:lineRule="auto"/>
        <w:rPr>
          <w:rFonts w:ascii="Arial" w:eastAsia="Times New Roman" w:hAnsi="Arial" w:cs="Arial"/>
          <w:sz w:val="20"/>
          <w:szCs w:val="20"/>
        </w:rPr>
      </w:pPr>
      <w:r w:rsidRPr="00A828BF">
        <w:rPr>
          <w:rFonts w:ascii="Arial" w:eastAsia="Times New Roman" w:hAnsi="Arial" w:cs="Arial"/>
          <w:sz w:val="20"/>
          <w:szCs w:val="20"/>
        </w:rPr>
        <w:t xml:space="preserve">The individual has been found ineligible for </w:t>
      </w:r>
      <w:r w:rsidR="00410BEA" w:rsidRPr="00A828BF">
        <w:rPr>
          <w:rFonts w:ascii="Arial" w:eastAsia="Times New Roman" w:hAnsi="Arial" w:cs="Arial"/>
          <w:sz w:val="20"/>
          <w:szCs w:val="20"/>
        </w:rPr>
        <w:t>SSI/SSDI</w:t>
      </w:r>
      <w:r w:rsidRPr="00A828BF">
        <w:rPr>
          <w:rFonts w:ascii="Arial" w:eastAsia="Times New Roman" w:hAnsi="Arial" w:cs="Arial"/>
          <w:sz w:val="20"/>
          <w:szCs w:val="20"/>
        </w:rPr>
        <w:t xml:space="preserve"> due to a non-disability related reason.</w:t>
      </w:r>
    </w:p>
    <w:p w14:paraId="6E34A1B8" w14:textId="6094A145" w:rsidR="00E46691" w:rsidRPr="00A828BF" w:rsidRDefault="005E45F8" w:rsidP="00E46691">
      <w:pPr>
        <w:pStyle w:val="ListParagraph"/>
        <w:numPr>
          <w:ilvl w:val="0"/>
          <w:numId w:val="6"/>
        </w:numPr>
        <w:spacing w:after="0" w:line="240" w:lineRule="auto"/>
        <w:rPr>
          <w:rFonts w:ascii="Arial" w:eastAsia="Times New Roman" w:hAnsi="Arial" w:cs="Arial"/>
          <w:sz w:val="20"/>
          <w:szCs w:val="20"/>
        </w:rPr>
      </w:pPr>
      <w:r w:rsidRPr="00CC1F0A">
        <w:rPr>
          <w:rFonts w:ascii="Arial" w:eastAsia="Times New Roman" w:hAnsi="Arial" w:cs="Arial"/>
          <w:sz w:val="20"/>
          <w:szCs w:val="20"/>
        </w:rPr>
        <w:t>The</w:t>
      </w:r>
      <w:r>
        <w:rPr>
          <w:rFonts w:ascii="Arial" w:eastAsia="Times New Roman" w:hAnsi="Arial" w:cs="Arial"/>
          <w:sz w:val="20"/>
          <w:szCs w:val="20"/>
        </w:rPr>
        <w:t xml:space="preserve"> </w:t>
      </w:r>
      <w:r w:rsidR="00E46691" w:rsidRPr="00A828BF">
        <w:rPr>
          <w:rFonts w:ascii="Arial" w:eastAsia="Times New Roman" w:hAnsi="Arial" w:cs="Arial"/>
          <w:sz w:val="20"/>
          <w:szCs w:val="20"/>
        </w:rPr>
        <w:t xml:space="preserve">SSA has not made </w:t>
      </w:r>
      <w:r w:rsidR="00926F56" w:rsidRPr="00A828BF">
        <w:rPr>
          <w:rFonts w:ascii="Arial" w:eastAsia="Times New Roman" w:hAnsi="Arial" w:cs="Arial"/>
          <w:sz w:val="20"/>
          <w:szCs w:val="20"/>
        </w:rPr>
        <w:t xml:space="preserve">a disability </w:t>
      </w:r>
      <w:r w:rsidR="00E46691" w:rsidRPr="00A828BF">
        <w:rPr>
          <w:rFonts w:ascii="Arial" w:eastAsia="Times New Roman" w:hAnsi="Arial" w:cs="Arial"/>
          <w:sz w:val="20"/>
          <w:szCs w:val="20"/>
        </w:rPr>
        <w:t>determination within 90 days</w:t>
      </w:r>
      <w:r w:rsidR="00410BEA" w:rsidRPr="00A828BF">
        <w:rPr>
          <w:rFonts w:ascii="Arial" w:eastAsia="Times New Roman" w:hAnsi="Arial" w:cs="Arial"/>
          <w:sz w:val="20"/>
          <w:szCs w:val="20"/>
        </w:rPr>
        <w:t xml:space="preserve"> from the date of the individual’s application for MA</w:t>
      </w:r>
      <w:r w:rsidR="00E46691" w:rsidRPr="00A828BF">
        <w:rPr>
          <w:rFonts w:ascii="Arial" w:eastAsia="Times New Roman" w:hAnsi="Arial" w:cs="Arial"/>
          <w:sz w:val="20"/>
          <w:szCs w:val="20"/>
        </w:rPr>
        <w:t>.</w:t>
      </w:r>
    </w:p>
    <w:p w14:paraId="7C04B9C3" w14:textId="02E6DC7F" w:rsidR="00E46691" w:rsidRPr="00A828BF" w:rsidRDefault="00E46691" w:rsidP="00E46691">
      <w:pPr>
        <w:pStyle w:val="ListParagraph"/>
        <w:numPr>
          <w:ilvl w:val="0"/>
          <w:numId w:val="6"/>
        </w:numPr>
        <w:spacing w:after="0" w:line="240" w:lineRule="auto"/>
        <w:rPr>
          <w:rFonts w:ascii="Arial" w:eastAsia="Times New Roman" w:hAnsi="Arial" w:cs="Arial"/>
          <w:sz w:val="20"/>
          <w:szCs w:val="20"/>
        </w:rPr>
      </w:pPr>
      <w:r w:rsidRPr="00A828BF">
        <w:rPr>
          <w:rFonts w:ascii="Arial" w:eastAsia="Times New Roman" w:hAnsi="Arial" w:cs="Arial"/>
          <w:sz w:val="20"/>
          <w:szCs w:val="20"/>
        </w:rPr>
        <w:t>The individua</w:t>
      </w:r>
      <w:r w:rsidR="00CC1F0A">
        <w:rPr>
          <w:rFonts w:ascii="Arial" w:eastAsia="Times New Roman" w:hAnsi="Arial" w:cs="Arial"/>
          <w:sz w:val="20"/>
          <w:szCs w:val="20"/>
        </w:rPr>
        <w:t>l</w:t>
      </w:r>
      <w:r w:rsidRPr="00A828BF">
        <w:rPr>
          <w:rFonts w:ascii="Arial" w:eastAsia="Times New Roman" w:hAnsi="Arial" w:cs="Arial"/>
          <w:sz w:val="20"/>
          <w:szCs w:val="20"/>
        </w:rPr>
        <w:t xml:space="preserve"> </w:t>
      </w:r>
      <w:r w:rsidR="00230222" w:rsidRPr="00CC1F0A">
        <w:rPr>
          <w:rFonts w:ascii="Arial" w:eastAsia="Times New Roman" w:hAnsi="Arial" w:cs="Arial"/>
          <w:sz w:val="20"/>
          <w:szCs w:val="20"/>
        </w:rPr>
        <w:t xml:space="preserve">states the </w:t>
      </w:r>
      <w:r w:rsidRPr="00A828BF">
        <w:rPr>
          <w:rFonts w:ascii="Arial" w:eastAsia="Times New Roman" w:hAnsi="Arial" w:cs="Arial"/>
          <w:sz w:val="20"/>
          <w:szCs w:val="20"/>
        </w:rPr>
        <w:t>condition that is being evaluated for disability</w:t>
      </w:r>
      <w:r w:rsidR="00A046FC">
        <w:rPr>
          <w:rFonts w:ascii="Arial" w:eastAsia="Times New Roman" w:hAnsi="Arial" w:cs="Arial"/>
          <w:sz w:val="20"/>
          <w:szCs w:val="20"/>
        </w:rPr>
        <w:t xml:space="preserve"> </w:t>
      </w:r>
      <w:r w:rsidR="00A046FC" w:rsidRPr="00CC1F0A">
        <w:rPr>
          <w:rFonts w:ascii="Arial" w:eastAsia="Times New Roman" w:hAnsi="Arial" w:cs="Arial"/>
          <w:sz w:val="20"/>
          <w:szCs w:val="20"/>
        </w:rPr>
        <w:t>for MA</w:t>
      </w:r>
      <w:r w:rsidRPr="00CC1F0A">
        <w:rPr>
          <w:rFonts w:ascii="Arial" w:eastAsia="Times New Roman" w:hAnsi="Arial" w:cs="Arial"/>
          <w:sz w:val="20"/>
          <w:szCs w:val="20"/>
        </w:rPr>
        <w:t xml:space="preserve"> </w:t>
      </w:r>
      <w:r w:rsidR="00A046FC" w:rsidRPr="00CC1F0A">
        <w:rPr>
          <w:rFonts w:ascii="Arial" w:eastAsia="Times New Roman" w:hAnsi="Arial" w:cs="Arial"/>
          <w:sz w:val="20"/>
          <w:szCs w:val="20"/>
        </w:rPr>
        <w:t xml:space="preserve">is different </w:t>
      </w:r>
      <w:r w:rsidRPr="00A828BF">
        <w:rPr>
          <w:rFonts w:ascii="Arial" w:eastAsia="Times New Roman" w:hAnsi="Arial" w:cs="Arial"/>
          <w:sz w:val="20"/>
          <w:szCs w:val="20"/>
        </w:rPr>
        <w:t xml:space="preserve">or is in addition to the </w:t>
      </w:r>
      <w:r w:rsidR="00A046FC" w:rsidRPr="00CC1F0A">
        <w:rPr>
          <w:rFonts w:ascii="Arial" w:eastAsia="Times New Roman" w:hAnsi="Arial" w:cs="Arial"/>
          <w:sz w:val="20"/>
          <w:szCs w:val="20"/>
        </w:rPr>
        <w:t xml:space="preserve">condition that was denied for disability by the </w:t>
      </w:r>
      <w:r w:rsidRPr="00CC1F0A">
        <w:rPr>
          <w:rFonts w:ascii="Arial" w:eastAsia="Times New Roman" w:hAnsi="Arial" w:cs="Arial"/>
          <w:sz w:val="20"/>
          <w:szCs w:val="20"/>
        </w:rPr>
        <w:t>SSA.</w:t>
      </w:r>
    </w:p>
    <w:p w14:paraId="5C575CF5" w14:textId="2D6E10CD" w:rsidR="00E46691" w:rsidRPr="00A828BF" w:rsidRDefault="00E46691" w:rsidP="00E46691">
      <w:pPr>
        <w:pStyle w:val="ListParagraph"/>
        <w:numPr>
          <w:ilvl w:val="0"/>
          <w:numId w:val="6"/>
        </w:numPr>
        <w:spacing w:after="0" w:line="240" w:lineRule="auto"/>
        <w:rPr>
          <w:rFonts w:ascii="Arial" w:eastAsia="Times New Roman" w:hAnsi="Arial" w:cs="Arial"/>
          <w:sz w:val="20"/>
          <w:szCs w:val="20"/>
        </w:rPr>
      </w:pPr>
      <w:r w:rsidRPr="00A828BF">
        <w:rPr>
          <w:rFonts w:ascii="Arial" w:eastAsia="Times New Roman" w:hAnsi="Arial" w:cs="Arial"/>
          <w:sz w:val="20"/>
          <w:szCs w:val="20"/>
        </w:rPr>
        <w:t>The individual states that the condition has worsened since they were denied SSA benefits more than 12 months ago</w:t>
      </w:r>
      <w:r w:rsidR="00723831">
        <w:rPr>
          <w:rFonts w:ascii="Arial" w:eastAsia="Times New Roman" w:hAnsi="Arial" w:cs="Arial"/>
          <w:sz w:val="20"/>
          <w:szCs w:val="20"/>
        </w:rPr>
        <w:t xml:space="preserve"> </w:t>
      </w:r>
      <w:r w:rsidR="00723831" w:rsidRPr="00CC1F0A">
        <w:rPr>
          <w:rFonts w:ascii="Arial" w:eastAsia="Times New Roman" w:hAnsi="Arial" w:cs="Arial"/>
          <w:sz w:val="20"/>
          <w:szCs w:val="20"/>
        </w:rPr>
        <w:t xml:space="preserve">and </w:t>
      </w:r>
      <w:r w:rsidR="00DE289D" w:rsidRPr="00CC1F0A">
        <w:rPr>
          <w:rFonts w:ascii="Arial" w:eastAsia="Times New Roman" w:hAnsi="Arial" w:cs="Arial"/>
          <w:sz w:val="20"/>
          <w:szCs w:val="20"/>
        </w:rPr>
        <w:t xml:space="preserve">they have </w:t>
      </w:r>
      <w:r w:rsidR="00723831" w:rsidRPr="00CC1F0A">
        <w:rPr>
          <w:rFonts w:ascii="Arial" w:eastAsia="Times New Roman" w:hAnsi="Arial" w:cs="Arial"/>
          <w:sz w:val="20"/>
          <w:szCs w:val="20"/>
        </w:rPr>
        <w:t xml:space="preserve">not applied to </w:t>
      </w:r>
      <w:r w:rsidR="00CE3F91" w:rsidRPr="00CC1F0A">
        <w:rPr>
          <w:rFonts w:ascii="Arial" w:eastAsia="Times New Roman" w:hAnsi="Arial" w:cs="Arial"/>
          <w:sz w:val="20"/>
          <w:szCs w:val="20"/>
        </w:rPr>
        <w:t xml:space="preserve">the </w:t>
      </w:r>
      <w:r w:rsidR="00723831" w:rsidRPr="00CC1F0A">
        <w:rPr>
          <w:rFonts w:ascii="Arial" w:eastAsia="Times New Roman" w:hAnsi="Arial" w:cs="Arial"/>
          <w:sz w:val="20"/>
          <w:szCs w:val="20"/>
        </w:rPr>
        <w:t>SSA for a determination</w:t>
      </w:r>
      <w:r w:rsidR="00CE3F91" w:rsidRPr="00CC1F0A">
        <w:rPr>
          <w:rFonts w:ascii="Arial" w:eastAsia="Times New Roman" w:hAnsi="Arial" w:cs="Arial"/>
          <w:sz w:val="20"/>
          <w:szCs w:val="20"/>
        </w:rPr>
        <w:t xml:space="preserve"> on their worsened condition</w:t>
      </w:r>
      <w:r w:rsidRPr="00CC1F0A">
        <w:rPr>
          <w:rFonts w:ascii="Arial" w:eastAsia="Times New Roman" w:hAnsi="Arial" w:cs="Arial"/>
          <w:sz w:val="20"/>
          <w:szCs w:val="20"/>
        </w:rPr>
        <w:t>.</w:t>
      </w:r>
    </w:p>
    <w:p w14:paraId="1E960B3B" w14:textId="6B6534A6" w:rsidR="00E46691" w:rsidRPr="00E46691" w:rsidRDefault="00E46691" w:rsidP="00E46691">
      <w:pPr>
        <w:pStyle w:val="ListParagraph"/>
        <w:numPr>
          <w:ilvl w:val="0"/>
          <w:numId w:val="6"/>
        </w:numPr>
        <w:spacing w:after="0" w:line="240" w:lineRule="auto"/>
        <w:rPr>
          <w:rFonts w:ascii="Arial" w:eastAsia="Times New Roman" w:hAnsi="Arial" w:cs="Arial"/>
          <w:sz w:val="20"/>
          <w:szCs w:val="20"/>
        </w:rPr>
      </w:pPr>
      <w:r w:rsidRPr="00E46691">
        <w:rPr>
          <w:rFonts w:ascii="Arial" w:eastAsia="Times New Roman" w:hAnsi="Arial" w:cs="Arial"/>
          <w:sz w:val="20"/>
          <w:szCs w:val="20"/>
        </w:rPr>
        <w:t>The individual states that the condition has worsened since they were denied SSA benefits less than 12 months ago</w:t>
      </w:r>
      <w:r w:rsidR="00762786">
        <w:rPr>
          <w:rFonts w:ascii="Arial" w:eastAsia="Times New Roman" w:hAnsi="Arial" w:cs="Arial"/>
          <w:sz w:val="20"/>
          <w:szCs w:val="20"/>
        </w:rPr>
        <w:t>,</w:t>
      </w:r>
      <w:r w:rsidRPr="00E46691">
        <w:rPr>
          <w:rFonts w:ascii="Arial" w:eastAsia="Times New Roman" w:hAnsi="Arial" w:cs="Arial"/>
          <w:sz w:val="20"/>
          <w:szCs w:val="20"/>
        </w:rPr>
        <w:t xml:space="preserve"> </w:t>
      </w:r>
      <w:r w:rsidRPr="009276BE">
        <w:rPr>
          <w:rFonts w:ascii="Arial" w:eastAsia="Times New Roman" w:hAnsi="Arial" w:cs="Arial"/>
          <w:i/>
          <w:sz w:val="20"/>
          <w:szCs w:val="20"/>
          <w:u w:val="single"/>
        </w:rPr>
        <w:t>and</w:t>
      </w:r>
      <w:r w:rsidRPr="00E46691">
        <w:rPr>
          <w:rFonts w:ascii="Arial" w:eastAsia="Times New Roman" w:hAnsi="Arial" w:cs="Arial"/>
          <w:i/>
          <w:sz w:val="20"/>
          <w:szCs w:val="20"/>
        </w:rPr>
        <w:t xml:space="preserve"> </w:t>
      </w:r>
    </w:p>
    <w:p w14:paraId="7D39A34E" w14:textId="4B659D02" w:rsidR="00E46691" w:rsidRPr="00E46691" w:rsidRDefault="00E46691" w:rsidP="009B4534">
      <w:pPr>
        <w:pStyle w:val="ListParagraph"/>
        <w:numPr>
          <w:ilvl w:val="1"/>
          <w:numId w:val="7"/>
        </w:numPr>
        <w:spacing w:after="0" w:line="240" w:lineRule="auto"/>
        <w:rPr>
          <w:rFonts w:ascii="Arial" w:eastAsia="Times New Roman" w:hAnsi="Arial" w:cs="Arial"/>
          <w:sz w:val="20"/>
          <w:szCs w:val="20"/>
        </w:rPr>
      </w:pPr>
      <w:r w:rsidRPr="00E46691">
        <w:rPr>
          <w:rFonts w:ascii="Arial" w:eastAsia="Times New Roman" w:hAnsi="Arial" w:cs="Arial"/>
          <w:sz w:val="20"/>
          <w:szCs w:val="20"/>
        </w:rPr>
        <w:t>They have</w:t>
      </w:r>
      <w:r w:rsidR="00D945C3">
        <w:rPr>
          <w:rFonts w:ascii="Arial" w:eastAsia="Times New Roman" w:hAnsi="Arial" w:cs="Arial"/>
          <w:sz w:val="20"/>
          <w:szCs w:val="20"/>
        </w:rPr>
        <w:t xml:space="preserve"> submitted a request to </w:t>
      </w:r>
      <w:r w:rsidRPr="00E46691">
        <w:rPr>
          <w:rFonts w:ascii="Arial" w:eastAsia="Times New Roman" w:hAnsi="Arial" w:cs="Arial"/>
          <w:sz w:val="20"/>
          <w:szCs w:val="20"/>
        </w:rPr>
        <w:t xml:space="preserve">SSA </w:t>
      </w:r>
      <w:r w:rsidR="0088095A">
        <w:rPr>
          <w:rFonts w:ascii="Arial" w:eastAsia="Times New Roman" w:hAnsi="Arial" w:cs="Arial"/>
          <w:sz w:val="20"/>
          <w:szCs w:val="20"/>
        </w:rPr>
        <w:t xml:space="preserve">to reopen their original </w:t>
      </w:r>
      <w:r w:rsidRPr="00E46691">
        <w:rPr>
          <w:rFonts w:ascii="Arial" w:eastAsia="Times New Roman" w:hAnsi="Arial" w:cs="Arial"/>
          <w:sz w:val="20"/>
          <w:szCs w:val="20"/>
        </w:rPr>
        <w:t>case and SSA has refuse</w:t>
      </w:r>
      <w:r w:rsidR="00926F56">
        <w:rPr>
          <w:rFonts w:ascii="Arial" w:eastAsia="Times New Roman" w:hAnsi="Arial" w:cs="Arial"/>
          <w:sz w:val="20"/>
          <w:szCs w:val="20"/>
        </w:rPr>
        <w:t>d</w:t>
      </w:r>
      <w:r w:rsidR="00926F56" w:rsidRPr="00CC1F0A">
        <w:rPr>
          <w:rFonts w:ascii="Arial" w:eastAsia="Times New Roman" w:hAnsi="Arial" w:cs="Arial"/>
          <w:sz w:val="20"/>
          <w:szCs w:val="20"/>
        </w:rPr>
        <w:t xml:space="preserve">; </w:t>
      </w:r>
      <w:r w:rsidR="00926F56" w:rsidRPr="009276BE">
        <w:rPr>
          <w:rFonts w:ascii="Arial" w:eastAsia="Times New Roman" w:hAnsi="Arial" w:cs="Arial"/>
          <w:i/>
          <w:sz w:val="20"/>
          <w:szCs w:val="20"/>
          <w:u w:val="single"/>
        </w:rPr>
        <w:t>and/or</w:t>
      </w:r>
    </w:p>
    <w:p w14:paraId="273AF57A" w14:textId="6DA5B8D8" w:rsidR="00E46691" w:rsidRPr="00E46691" w:rsidRDefault="00E46691" w:rsidP="009B4534">
      <w:pPr>
        <w:pStyle w:val="ListParagraph"/>
        <w:numPr>
          <w:ilvl w:val="1"/>
          <w:numId w:val="7"/>
        </w:numPr>
        <w:spacing w:after="0" w:line="240" w:lineRule="auto"/>
        <w:rPr>
          <w:rFonts w:ascii="Arial" w:eastAsia="Times New Roman" w:hAnsi="Arial" w:cs="Arial"/>
          <w:sz w:val="20"/>
          <w:szCs w:val="20"/>
        </w:rPr>
      </w:pPr>
      <w:r w:rsidRPr="00E46691">
        <w:rPr>
          <w:rFonts w:ascii="Arial" w:eastAsia="Times New Roman" w:hAnsi="Arial" w:cs="Arial"/>
          <w:sz w:val="20"/>
          <w:szCs w:val="20"/>
        </w:rPr>
        <w:t xml:space="preserve">They </w:t>
      </w:r>
      <w:r w:rsidR="00926F56">
        <w:rPr>
          <w:rFonts w:ascii="Arial" w:eastAsia="Times New Roman" w:hAnsi="Arial" w:cs="Arial"/>
          <w:sz w:val="20"/>
          <w:szCs w:val="20"/>
        </w:rPr>
        <w:t xml:space="preserve">no longer meet the non-disability requirements for SSI/SSDI but meet non-disability requirements for MA (for example, their </w:t>
      </w:r>
      <w:r w:rsidR="00D46527" w:rsidRPr="00CC1F0A">
        <w:rPr>
          <w:rFonts w:ascii="Arial" w:eastAsia="Times New Roman" w:hAnsi="Arial" w:cs="Arial"/>
          <w:sz w:val="20"/>
          <w:szCs w:val="20"/>
        </w:rPr>
        <w:t xml:space="preserve">income is </w:t>
      </w:r>
      <w:r w:rsidR="00926F56" w:rsidRPr="00CC1F0A">
        <w:rPr>
          <w:rFonts w:ascii="Arial" w:eastAsia="Times New Roman" w:hAnsi="Arial" w:cs="Arial"/>
          <w:sz w:val="20"/>
          <w:szCs w:val="20"/>
        </w:rPr>
        <w:t xml:space="preserve">too </w:t>
      </w:r>
      <w:r w:rsidR="00926F56">
        <w:rPr>
          <w:rFonts w:ascii="Arial" w:eastAsia="Times New Roman" w:hAnsi="Arial" w:cs="Arial"/>
          <w:sz w:val="20"/>
          <w:szCs w:val="20"/>
        </w:rPr>
        <w:t xml:space="preserve">high). </w:t>
      </w:r>
    </w:p>
    <w:bookmarkEnd w:id="1"/>
    <w:p w14:paraId="1BE812D4" w14:textId="77777777" w:rsidR="00E46691" w:rsidRPr="00E46691" w:rsidRDefault="00E46691" w:rsidP="00E46691">
      <w:pPr>
        <w:spacing w:after="0" w:line="240" w:lineRule="auto"/>
        <w:rPr>
          <w:rFonts w:ascii="Arial" w:eastAsia="Times New Roman" w:hAnsi="Arial" w:cs="Arial"/>
          <w:sz w:val="20"/>
          <w:szCs w:val="20"/>
        </w:rPr>
      </w:pPr>
    </w:p>
    <w:p w14:paraId="199D9312" w14:textId="17E2B3FA" w:rsidR="002A6692" w:rsidRPr="001F18F9" w:rsidRDefault="00482F03" w:rsidP="00E46691">
      <w:pPr>
        <w:spacing w:after="0" w:line="240" w:lineRule="auto"/>
        <w:rPr>
          <w:rFonts w:ascii="Arial" w:eastAsia="Times New Roman" w:hAnsi="Arial" w:cs="Arial"/>
          <w:sz w:val="20"/>
          <w:szCs w:val="20"/>
        </w:rPr>
      </w:pPr>
      <w:r>
        <w:rPr>
          <w:rFonts w:ascii="Arial" w:eastAsia="Times New Roman" w:hAnsi="Arial" w:cs="Arial"/>
          <w:sz w:val="20"/>
          <w:szCs w:val="20"/>
        </w:rPr>
        <w:t xml:space="preserve">Once an SSA determination is made, it is binding and </w:t>
      </w:r>
      <w:r w:rsidR="00D64182" w:rsidRPr="001F18F9">
        <w:rPr>
          <w:rFonts w:ascii="Arial" w:eastAsia="Times New Roman" w:hAnsi="Arial" w:cs="Arial"/>
          <w:sz w:val="20"/>
          <w:szCs w:val="20"/>
        </w:rPr>
        <w:t>overrides a</w:t>
      </w:r>
      <w:r w:rsidR="00CC1F0A" w:rsidRPr="001F18F9">
        <w:rPr>
          <w:rFonts w:ascii="Arial" w:eastAsia="Times New Roman" w:hAnsi="Arial" w:cs="Arial"/>
          <w:sz w:val="20"/>
          <w:szCs w:val="20"/>
        </w:rPr>
        <w:t>n</w:t>
      </w:r>
      <w:r w:rsidR="00D64182" w:rsidRPr="001F18F9">
        <w:rPr>
          <w:rFonts w:ascii="Arial" w:eastAsia="Times New Roman" w:hAnsi="Arial" w:cs="Arial"/>
          <w:sz w:val="20"/>
          <w:szCs w:val="20"/>
        </w:rPr>
        <w:t xml:space="preserve"> MRT determination.  If </w:t>
      </w:r>
      <w:r w:rsidR="003D4F51" w:rsidRPr="001F18F9">
        <w:rPr>
          <w:rFonts w:ascii="Arial" w:eastAsia="Times New Roman" w:hAnsi="Arial" w:cs="Arial"/>
          <w:sz w:val="20"/>
          <w:szCs w:val="20"/>
        </w:rPr>
        <w:t xml:space="preserve">the </w:t>
      </w:r>
      <w:r w:rsidR="009237BB" w:rsidRPr="001F18F9">
        <w:rPr>
          <w:rFonts w:ascii="Arial" w:eastAsia="Times New Roman" w:hAnsi="Arial" w:cs="Arial"/>
          <w:sz w:val="20"/>
          <w:szCs w:val="20"/>
        </w:rPr>
        <w:t xml:space="preserve">SSA determines that </w:t>
      </w:r>
      <w:r w:rsidR="00135483" w:rsidRPr="001F18F9">
        <w:rPr>
          <w:rFonts w:ascii="Arial" w:eastAsia="Times New Roman" w:hAnsi="Arial" w:cs="Arial"/>
          <w:sz w:val="20"/>
          <w:szCs w:val="20"/>
        </w:rPr>
        <w:t xml:space="preserve">an individual is not </w:t>
      </w:r>
      <w:r w:rsidR="003D4F51" w:rsidRPr="001F18F9">
        <w:rPr>
          <w:rFonts w:ascii="Arial" w:eastAsia="Times New Roman" w:hAnsi="Arial" w:cs="Arial"/>
          <w:sz w:val="20"/>
          <w:szCs w:val="20"/>
        </w:rPr>
        <w:t xml:space="preserve">disabled and the individual does not </w:t>
      </w:r>
      <w:r w:rsidR="00421B97">
        <w:rPr>
          <w:rFonts w:ascii="Arial" w:eastAsia="Times New Roman" w:hAnsi="Arial" w:cs="Arial"/>
          <w:sz w:val="20"/>
          <w:szCs w:val="20"/>
        </w:rPr>
        <w:t xml:space="preserve">file a </w:t>
      </w:r>
      <w:r w:rsidR="003D4F51" w:rsidRPr="001F18F9">
        <w:rPr>
          <w:rFonts w:ascii="Arial" w:eastAsia="Times New Roman" w:hAnsi="Arial" w:cs="Arial"/>
          <w:sz w:val="20"/>
          <w:szCs w:val="20"/>
        </w:rPr>
        <w:t xml:space="preserve">timely appeal, </w:t>
      </w:r>
      <w:r w:rsidR="00D64182" w:rsidRPr="001F18F9">
        <w:rPr>
          <w:rFonts w:ascii="Arial" w:eastAsia="Times New Roman" w:hAnsi="Arial" w:cs="Arial"/>
          <w:sz w:val="20"/>
          <w:szCs w:val="20"/>
        </w:rPr>
        <w:t xml:space="preserve">the </w:t>
      </w:r>
      <w:r w:rsidR="00135483" w:rsidRPr="001F18F9">
        <w:rPr>
          <w:rFonts w:ascii="Arial" w:eastAsia="Times New Roman" w:hAnsi="Arial" w:cs="Arial"/>
          <w:sz w:val="20"/>
          <w:szCs w:val="20"/>
        </w:rPr>
        <w:t>individual is not eligible for disability</w:t>
      </w:r>
      <w:r w:rsidR="005374EA" w:rsidRPr="001F18F9">
        <w:rPr>
          <w:rFonts w:ascii="Arial" w:eastAsia="Times New Roman" w:hAnsi="Arial" w:cs="Arial"/>
          <w:sz w:val="20"/>
          <w:szCs w:val="20"/>
        </w:rPr>
        <w:t xml:space="preserve"> </w:t>
      </w:r>
      <w:r w:rsidR="00135483" w:rsidRPr="001F18F9">
        <w:rPr>
          <w:rFonts w:ascii="Arial" w:eastAsia="Times New Roman" w:hAnsi="Arial" w:cs="Arial"/>
          <w:sz w:val="20"/>
          <w:szCs w:val="20"/>
        </w:rPr>
        <w:t xml:space="preserve">related MA </w:t>
      </w:r>
      <w:r w:rsidR="005374EA" w:rsidRPr="001F18F9">
        <w:rPr>
          <w:rFonts w:ascii="Arial" w:eastAsia="Times New Roman" w:hAnsi="Arial" w:cs="Arial"/>
          <w:sz w:val="20"/>
          <w:szCs w:val="20"/>
        </w:rPr>
        <w:t>and must be reviewed for non-disability related MA</w:t>
      </w:r>
      <w:r w:rsidR="009D5CE9">
        <w:rPr>
          <w:rFonts w:ascii="Arial" w:eastAsia="Times New Roman" w:hAnsi="Arial" w:cs="Arial"/>
          <w:sz w:val="20"/>
          <w:szCs w:val="20"/>
        </w:rPr>
        <w:t>.</w:t>
      </w:r>
      <w:r w:rsidR="005374EA" w:rsidRPr="001F18F9">
        <w:rPr>
          <w:rFonts w:ascii="Arial" w:eastAsia="Times New Roman" w:hAnsi="Arial" w:cs="Arial"/>
          <w:sz w:val="20"/>
          <w:szCs w:val="20"/>
        </w:rPr>
        <w:t xml:space="preserve"> </w:t>
      </w:r>
      <w:r w:rsidR="009D5CE9">
        <w:rPr>
          <w:rFonts w:ascii="Arial" w:eastAsia="Times New Roman" w:hAnsi="Arial" w:cs="Arial"/>
          <w:sz w:val="20"/>
          <w:szCs w:val="20"/>
        </w:rPr>
        <w:t xml:space="preserve"> However, if the </w:t>
      </w:r>
      <w:r w:rsidR="00135483" w:rsidRPr="001F18F9">
        <w:rPr>
          <w:rFonts w:ascii="Arial" w:eastAsia="Times New Roman" w:hAnsi="Arial" w:cs="Arial"/>
          <w:sz w:val="20"/>
          <w:szCs w:val="20"/>
        </w:rPr>
        <w:t xml:space="preserve">SSA revises its disability determination or #4, #5, or #6 </w:t>
      </w:r>
      <w:r w:rsidR="003D4F51" w:rsidRPr="001F18F9">
        <w:rPr>
          <w:rFonts w:ascii="Arial" w:eastAsia="Times New Roman" w:hAnsi="Arial" w:cs="Arial"/>
          <w:sz w:val="20"/>
          <w:szCs w:val="20"/>
        </w:rPr>
        <w:t xml:space="preserve">above </w:t>
      </w:r>
      <w:r w:rsidR="00135483" w:rsidRPr="001F18F9">
        <w:rPr>
          <w:rFonts w:ascii="Arial" w:eastAsia="Times New Roman" w:hAnsi="Arial" w:cs="Arial"/>
          <w:sz w:val="20"/>
          <w:szCs w:val="20"/>
        </w:rPr>
        <w:t>occur</w:t>
      </w:r>
      <w:r w:rsidR="009D5CE9">
        <w:rPr>
          <w:rFonts w:ascii="Arial" w:eastAsia="Times New Roman" w:hAnsi="Arial" w:cs="Arial"/>
          <w:sz w:val="20"/>
          <w:szCs w:val="20"/>
        </w:rPr>
        <w:t xml:space="preserve">, </w:t>
      </w:r>
      <w:r w:rsidR="003D4F51" w:rsidRPr="001F18F9">
        <w:rPr>
          <w:rFonts w:ascii="Arial" w:eastAsia="Times New Roman" w:hAnsi="Arial" w:cs="Arial"/>
          <w:sz w:val="20"/>
          <w:szCs w:val="20"/>
        </w:rPr>
        <w:t xml:space="preserve">the CAO will make an MRT referral or the individual will be required to pursue SSA benefits again. </w:t>
      </w:r>
      <w:r w:rsidR="00933468" w:rsidRPr="001F18F9">
        <w:rPr>
          <w:rFonts w:ascii="Arial" w:eastAsia="Times New Roman" w:hAnsi="Arial" w:cs="Arial"/>
          <w:sz w:val="20"/>
          <w:szCs w:val="20"/>
        </w:rPr>
        <w:t xml:space="preserve"> </w:t>
      </w:r>
      <w:r w:rsidR="002F09FE" w:rsidRPr="001F18F9">
        <w:rPr>
          <w:rFonts w:ascii="Arial" w:eastAsia="Times New Roman" w:hAnsi="Arial" w:cs="Arial"/>
          <w:sz w:val="20"/>
          <w:szCs w:val="20"/>
        </w:rPr>
        <w:t>As long at the individual is in the SSA appeals process, they are still eligible for disability</w:t>
      </w:r>
      <w:r w:rsidR="005374EA" w:rsidRPr="001F18F9">
        <w:rPr>
          <w:rFonts w:ascii="Arial" w:eastAsia="Times New Roman" w:hAnsi="Arial" w:cs="Arial"/>
          <w:sz w:val="20"/>
          <w:szCs w:val="20"/>
        </w:rPr>
        <w:t xml:space="preserve"> </w:t>
      </w:r>
      <w:r w:rsidR="002F09FE" w:rsidRPr="001F18F9">
        <w:rPr>
          <w:rFonts w:ascii="Arial" w:eastAsia="Times New Roman" w:hAnsi="Arial" w:cs="Arial"/>
          <w:sz w:val="20"/>
          <w:szCs w:val="20"/>
        </w:rPr>
        <w:t xml:space="preserve">related MA. </w:t>
      </w:r>
    </w:p>
    <w:p w14:paraId="0304D06C" w14:textId="6ABC819E" w:rsidR="009E7CDA" w:rsidRPr="001F18F9" w:rsidRDefault="009E7CDA" w:rsidP="00E46691">
      <w:pPr>
        <w:spacing w:after="0" w:line="240" w:lineRule="auto"/>
        <w:rPr>
          <w:rFonts w:ascii="Arial" w:eastAsia="Times New Roman" w:hAnsi="Arial" w:cs="Arial"/>
          <w:b/>
          <w:sz w:val="20"/>
          <w:szCs w:val="20"/>
        </w:rPr>
      </w:pPr>
    </w:p>
    <w:p w14:paraId="5CC5880E" w14:textId="09499AA3" w:rsidR="009E7CDA" w:rsidRPr="001F18F9" w:rsidRDefault="009C0497" w:rsidP="00E65259">
      <w:pPr>
        <w:spacing w:after="0" w:line="240" w:lineRule="auto"/>
        <w:ind w:left="720"/>
        <w:rPr>
          <w:rFonts w:ascii="Arial" w:eastAsia="Times New Roman" w:hAnsi="Arial" w:cs="Arial"/>
          <w:sz w:val="20"/>
          <w:szCs w:val="20"/>
        </w:rPr>
      </w:pPr>
      <w:r w:rsidRPr="001F18F9">
        <w:rPr>
          <w:rFonts w:ascii="Arial" w:eastAsia="Times New Roman" w:hAnsi="Arial" w:cs="Arial"/>
          <w:b/>
          <w:sz w:val="20"/>
          <w:szCs w:val="20"/>
        </w:rPr>
        <w:t>NOTE:</w:t>
      </w:r>
      <w:r w:rsidR="003852D1">
        <w:rPr>
          <w:rFonts w:ascii="Arial" w:eastAsia="Times New Roman" w:hAnsi="Arial" w:cs="Arial"/>
          <w:b/>
          <w:sz w:val="20"/>
          <w:szCs w:val="20"/>
        </w:rPr>
        <w:t xml:space="preserve"> </w:t>
      </w:r>
      <w:r w:rsidRPr="001F18F9">
        <w:rPr>
          <w:rFonts w:ascii="Arial" w:eastAsia="Times New Roman" w:hAnsi="Arial" w:cs="Arial"/>
          <w:sz w:val="20"/>
          <w:szCs w:val="20"/>
        </w:rPr>
        <w:t xml:space="preserve"> </w:t>
      </w:r>
      <w:r w:rsidR="00E65259">
        <w:rPr>
          <w:rFonts w:ascii="Arial" w:eastAsia="Times New Roman" w:hAnsi="Arial" w:cs="Arial"/>
          <w:sz w:val="20"/>
          <w:szCs w:val="20"/>
        </w:rPr>
        <w:t xml:space="preserve">In general, </w:t>
      </w:r>
      <w:r w:rsidRPr="001F18F9">
        <w:rPr>
          <w:rFonts w:ascii="Arial" w:eastAsia="Times New Roman" w:hAnsi="Arial" w:cs="Arial"/>
          <w:sz w:val="20"/>
          <w:szCs w:val="20"/>
        </w:rPr>
        <w:t xml:space="preserve">MA </w:t>
      </w:r>
      <w:r w:rsidR="000D2C1E" w:rsidRPr="001F18F9">
        <w:rPr>
          <w:rFonts w:ascii="Arial" w:eastAsia="Times New Roman" w:hAnsi="Arial" w:cs="Arial"/>
          <w:sz w:val="20"/>
          <w:szCs w:val="20"/>
        </w:rPr>
        <w:t>applicants/</w:t>
      </w:r>
      <w:r w:rsidRPr="001F18F9">
        <w:rPr>
          <w:rFonts w:ascii="Arial" w:eastAsia="Times New Roman" w:hAnsi="Arial" w:cs="Arial"/>
          <w:sz w:val="20"/>
          <w:szCs w:val="20"/>
        </w:rPr>
        <w:t>recipients are required to pursue</w:t>
      </w:r>
      <w:r w:rsidR="00F44AAE">
        <w:rPr>
          <w:rFonts w:ascii="Arial" w:eastAsia="Times New Roman" w:hAnsi="Arial" w:cs="Arial"/>
          <w:sz w:val="20"/>
          <w:szCs w:val="20"/>
        </w:rPr>
        <w:t xml:space="preserve"> all</w:t>
      </w:r>
      <w:r w:rsidRPr="001F18F9">
        <w:rPr>
          <w:rFonts w:ascii="Arial" w:eastAsia="Times New Roman" w:hAnsi="Arial" w:cs="Arial"/>
          <w:sz w:val="20"/>
          <w:szCs w:val="20"/>
        </w:rPr>
        <w:t xml:space="preserve"> potential sources of income, such as SSI/SSDI. </w:t>
      </w:r>
      <w:r w:rsidR="009D5B53">
        <w:rPr>
          <w:rFonts w:ascii="Arial" w:eastAsia="Times New Roman" w:hAnsi="Arial" w:cs="Arial"/>
          <w:sz w:val="20"/>
          <w:szCs w:val="20"/>
        </w:rPr>
        <w:t xml:space="preserve"> </w:t>
      </w:r>
      <w:r w:rsidR="00E65259">
        <w:rPr>
          <w:rFonts w:ascii="Arial" w:eastAsia="Times New Roman" w:hAnsi="Arial" w:cs="Arial"/>
          <w:sz w:val="20"/>
          <w:szCs w:val="20"/>
        </w:rPr>
        <w:t>However, i</w:t>
      </w:r>
      <w:r w:rsidR="009D5B53">
        <w:rPr>
          <w:rFonts w:ascii="Arial" w:eastAsia="Times New Roman" w:hAnsi="Arial" w:cs="Arial"/>
          <w:sz w:val="20"/>
          <w:szCs w:val="20"/>
        </w:rPr>
        <w:t>n</w:t>
      </w:r>
      <w:r w:rsidRPr="001F18F9">
        <w:rPr>
          <w:rFonts w:ascii="Arial" w:eastAsia="Times New Roman" w:hAnsi="Arial" w:cs="Arial"/>
          <w:sz w:val="20"/>
          <w:szCs w:val="20"/>
        </w:rPr>
        <w:t xml:space="preserve"> </w:t>
      </w:r>
      <w:r w:rsidR="009D5B53">
        <w:rPr>
          <w:rFonts w:ascii="Arial" w:hAnsi="Arial" w:cs="Arial"/>
          <w:bCs/>
          <w:sz w:val="20"/>
          <w:szCs w:val="20"/>
        </w:rPr>
        <w:t>s</w:t>
      </w:r>
      <w:r w:rsidR="005374EA" w:rsidRPr="001F18F9">
        <w:rPr>
          <w:rFonts w:ascii="Arial" w:hAnsi="Arial" w:cs="Arial"/>
          <w:bCs/>
          <w:sz w:val="20"/>
          <w:szCs w:val="20"/>
        </w:rPr>
        <w:t xml:space="preserve">ituations in which </w:t>
      </w:r>
      <w:r w:rsidRPr="001F18F9">
        <w:rPr>
          <w:rFonts w:ascii="Arial" w:hAnsi="Arial" w:cs="Arial"/>
          <w:bCs/>
          <w:sz w:val="20"/>
          <w:szCs w:val="20"/>
        </w:rPr>
        <w:t>the individual’s earned income is clearly over S</w:t>
      </w:r>
      <w:r w:rsidR="000D2C1E" w:rsidRPr="001F18F9">
        <w:rPr>
          <w:rFonts w:ascii="Arial" w:hAnsi="Arial" w:cs="Arial"/>
          <w:bCs/>
          <w:sz w:val="20"/>
          <w:szCs w:val="20"/>
        </w:rPr>
        <w:t xml:space="preserve">ubstantial </w:t>
      </w:r>
      <w:r w:rsidRPr="001F18F9">
        <w:rPr>
          <w:rFonts w:ascii="Arial" w:hAnsi="Arial" w:cs="Arial"/>
          <w:bCs/>
          <w:sz w:val="20"/>
          <w:szCs w:val="20"/>
        </w:rPr>
        <w:t>G</w:t>
      </w:r>
      <w:r w:rsidR="000D2C1E" w:rsidRPr="001F18F9">
        <w:rPr>
          <w:rFonts w:ascii="Arial" w:hAnsi="Arial" w:cs="Arial"/>
          <w:bCs/>
          <w:sz w:val="20"/>
          <w:szCs w:val="20"/>
        </w:rPr>
        <w:t xml:space="preserve">ainful </w:t>
      </w:r>
      <w:r w:rsidRPr="001F18F9">
        <w:rPr>
          <w:rFonts w:ascii="Arial" w:hAnsi="Arial" w:cs="Arial"/>
          <w:bCs/>
          <w:sz w:val="20"/>
          <w:szCs w:val="20"/>
        </w:rPr>
        <w:t>A</w:t>
      </w:r>
      <w:r w:rsidR="000D2C1E" w:rsidRPr="001F18F9">
        <w:rPr>
          <w:rFonts w:ascii="Arial" w:hAnsi="Arial" w:cs="Arial"/>
          <w:bCs/>
          <w:sz w:val="20"/>
          <w:szCs w:val="20"/>
        </w:rPr>
        <w:t>ctivity</w:t>
      </w:r>
      <w:r w:rsidR="00FE7B31" w:rsidRPr="001F18F9">
        <w:rPr>
          <w:rFonts w:ascii="Arial" w:hAnsi="Arial" w:cs="Arial"/>
          <w:bCs/>
          <w:sz w:val="20"/>
          <w:szCs w:val="20"/>
        </w:rPr>
        <w:t xml:space="preserve"> (SGA)</w:t>
      </w:r>
      <w:r w:rsidRPr="001F18F9">
        <w:rPr>
          <w:rFonts w:ascii="Arial" w:hAnsi="Arial" w:cs="Arial"/>
          <w:bCs/>
          <w:sz w:val="20"/>
          <w:szCs w:val="20"/>
        </w:rPr>
        <w:t xml:space="preserve"> and their income would make them ineligible for SSI/SSDI</w:t>
      </w:r>
      <w:r w:rsidR="00FE7B31" w:rsidRPr="001F18F9">
        <w:rPr>
          <w:rFonts w:ascii="Arial" w:hAnsi="Arial" w:cs="Arial"/>
          <w:bCs/>
          <w:sz w:val="20"/>
          <w:szCs w:val="20"/>
        </w:rPr>
        <w:t xml:space="preserve"> or the individual is a disabled child who is eligible for PH95</w:t>
      </w:r>
      <w:r w:rsidRPr="001F18F9">
        <w:rPr>
          <w:rFonts w:ascii="Arial" w:hAnsi="Arial" w:cs="Arial"/>
          <w:bCs/>
          <w:sz w:val="20"/>
          <w:szCs w:val="20"/>
        </w:rPr>
        <w:t xml:space="preserve">, the worker </w:t>
      </w:r>
      <w:r w:rsidR="002E74EC" w:rsidRPr="001F18F9">
        <w:rPr>
          <w:rFonts w:ascii="Arial" w:hAnsi="Arial" w:cs="Arial"/>
          <w:bCs/>
          <w:sz w:val="20"/>
          <w:szCs w:val="20"/>
        </w:rPr>
        <w:t xml:space="preserve">should </w:t>
      </w:r>
      <w:r w:rsidRPr="001F18F9">
        <w:rPr>
          <w:rFonts w:ascii="Arial" w:hAnsi="Arial" w:cs="Arial"/>
          <w:bCs/>
          <w:sz w:val="20"/>
          <w:szCs w:val="20"/>
        </w:rPr>
        <w:t xml:space="preserve">make an </w:t>
      </w:r>
      <w:r w:rsidRPr="001F18F9">
        <w:rPr>
          <w:rFonts w:ascii="Arial" w:hAnsi="Arial" w:cs="Arial"/>
          <w:bCs/>
          <w:sz w:val="20"/>
          <w:szCs w:val="20"/>
        </w:rPr>
        <w:lastRenderedPageBreak/>
        <w:t>MRT referral (</w:t>
      </w:r>
      <w:hyperlink r:id="rId7" w:history="1">
        <w:r w:rsidRPr="003B0797">
          <w:rPr>
            <w:rStyle w:val="Hyperlink"/>
            <w:rFonts w:ascii="Arial" w:hAnsi="Arial" w:cs="Arial"/>
            <w:bCs/>
            <w:sz w:val="20"/>
            <w:szCs w:val="20"/>
          </w:rPr>
          <w:t>SHB 820.5</w:t>
        </w:r>
      </w:hyperlink>
      <w:r w:rsidR="00FE7B31" w:rsidRPr="001F18F9">
        <w:rPr>
          <w:rFonts w:ascii="Arial" w:hAnsi="Arial" w:cs="Arial"/>
          <w:bCs/>
          <w:sz w:val="20"/>
          <w:szCs w:val="20"/>
        </w:rPr>
        <w:t xml:space="preserve">, </w:t>
      </w:r>
      <w:hyperlink r:id="rId8" w:history="1">
        <w:r w:rsidR="00FE7B31" w:rsidRPr="003B0797">
          <w:rPr>
            <w:rStyle w:val="Hyperlink"/>
            <w:rFonts w:ascii="Arial" w:hAnsi="Arial" w:cs="Arial"/>
            <w:bCs/>
            <w:sz w:val="20"/>
            <w:szCs w:val="20"/>
          </w:rPr>
          <w:t>PMA-18939-315</w:t>
        </w:r>
      </w:hyperlink>
      <w:r w:rsidRPr="001F18F9">
        <w:rPr>
          <w:rFonts w:ascii="Arial" w:hAnsi="Arial" w:cs="Arial"/>
          <w:bCs/>
          <w:sz w:val="20"/>
          <w:szCs w:val="20"/>
        </w:rPr>
        <w:t>).</w:t>
      </w:r>
      <w:r w:rsidR="003852D1">
        <w:rPr>
          <w:rFonts w:ascii="Arial" w:hAnsi="Arial" w:cs="Arial"/>
          <w:bCs/>
          <w:sz w:val="20"/>
          <w:szCs w:val="20"/>
        </w:rPr>
        <w:t xml:space="preserve">  </w:t>
      </w:r>
      <w:r w:rsidR="003D4F51" w:rsidRPr="001F18F9">
        <w:rPr>
          <w:rFonts w:ascii="Arial" w:hAnsi="Arial" w:cs="Arial"/>
          <w:bCs/>
          <w:sz w:val="20"/>
          <w:szCs w:val="20"/>
        </w:rPr>
        <w:t xml:space="preserve">The exception to this is that </w:t>
      </w:r>
      <w:r w:rsidRPr="001F18F9">
        <w:rPr>
          <w:rFonts w:ascii="Arial" w:hAnsi="Arial" w:cs="Arial"/>
          <w:bCs/>
          <w:sz w:val="20"/>
          <w:szCs w:val="20"/>
        </w:rPr>
        <w:t xml:space="preserve">Healthy Horizons </w:t>
      </w:r>
      <w:r w:rsidR="00B0164B">
        <w:rPr>
          <w:rFonts w:ascii="Arial" w:hAnsi="Arial" w:cs="Arial"/>
          <w:bCs/>
          <w:sz w:val="20"/>
          <w:szCs w:val="20"/>
        </w:rPr>
        <w:t xml:space="preserve">(PH00) </w:t>
      </w:r>
      <w:r w:rsidR="00FE7B31" w:rsidRPr="001F18F9">
        <w:rPr>
          <w:rFonts w:ascii="Arial" w:hAnsi="Arial" w:cs="Arial"/>
          <w:bCs/>
          <w:sz w:val="20"/>
          <w:szCs w:val="20"/>
        </w:rPr>
        <w:t>applicants/</w:t>
      </w:r>
      <w:r w:rsidRPr="001F18F9">
        <w:rPr>
          <w:rFonts w:ascii="Arial" w:hAnsi="Arial" w:cs="Arial"/>
          <w:bCs/>
          <w:sz w:val="20"/>
          <w:szCs w:val="20"/>
        </w:rPr>
        <w:t>recipients are required to apply for SSI/SSDI as a condition of eligibility</w:t>
      </w:r>
      <w:r w:rsidR="009D5B53">
        <w:rPr>
          <w:rFonts w:ascii="Arial" w:hAnsi="Arial" w:cs="Arial"/>
          <w:bCs/>
          <w:sz w:val="20"/>
          <w:szCs w:val="20"/>
        </w:rPr>
        <w:t>,</w:t>
      </w:r>
      <w:r w:rsidRPr="001F18F9">
        <w:rPr>
          <w:rFonts w:ascii="Arial" w:hAnsi="Arial" w:cs="Arial"/>
          <w:bCs/>
          <w:sz w:val="20"/>
          <w:szCs w:val="20"/>
        </w:rPr>
        <w:t xml:space="preserve"> regardless of whether their earned income is clearly over SGA. </w:t>
      </w:r>
      <w:r w:rsidR="003852D1">
        <w:rPr>
          <w:rFonts w:ascii="Arial" w:hAnsi="Arial" w:cs="Arial"/>
          <w:bCs/>
          <w:sz w:val="20"/>
          <w:szCs w:val="20"/>
        </w:rPr>
        <w:t xml:space="preserve"> </w:t>
      </w:r>
      <w:r w:rsidRPr="001F18F9">
        <w:rPr>
          <w:rFonts w:ascii="Arial" w:hAnsi="Arial" w:cs="Arial"/>
          <w:bCs/>
          <w:sz w:val="20"/>
          <w:szCs w:val="20"/>
        </w:rPr>
        <w:t xml:space="preserve">If the </w:t>
      </w:r>
      <w:r w:rsidR="005374EA" w:rsidRPr="001F18F9">
        <w:rPr>
          <w:rFonts w:ascii="Arial" w:hAnsi="Arial" w:cs="Arial"/>
          <w:bCs/>
          <w:sz w:val="20"/>
          <w:szCs w:val="20"/>
        </w:rPr>
        <w:t xml:space="preserve">CAO </w:t>
      </w:r>
      <w:r w:rsidRPr="001F18F9">
        <w:rPr>
          <w:rFonts w:ascii="Arial" w:hAnsi="Arial" w:cs="Arial"/>
          <w:bCs/>
          <w:sz w:val="20"/>
          <w:szCs w:val="20"/>
        </w:rPr>
        <w:t>is unsure, the income is borderline, or the individual would like help purs</w:t>
      </w:r>
      <w:r w:rsidR="005374EA" w:rsidRPr="001F18F9">
        <w:rPr>
          <w:rFonts w:ascii="Arial" w:hAnsi="Arial" w:cs="Arial"/>
          <w:bCs/>
          <w:sz w:val="20"/>
          <w:szCs w:val="20"/>
        </w:rPr>
        <w:t>u</w:t>
      </w:r>
      <w:r w:rsidRPr="001F18F9">
        <w:rPr>
          <w:rFonts w:ascii="Arial" w:hAnsi="Arial" w:cs="Arial"/>
          <w:bCs/>
          <w:sz w:val="20"/>
          <w:szCs w:val="20"/>
        </w:rPr>
        <w:t xml:space="preserve">ing SSA benefits, the </w:t>
      </w:r>
      <w:r w:rsidR="005374EA" w:rsidRPr="001F18F9">
        <w:rPr>
          <w:rFonts w:ascii="Arial" w:hAnsi="Arial" w:cs="Arial"/>
          <w:bCs/>
          <w:sz w:val="20"/>
          <w:szCs w:val="20"/>
        </w:rPr>
        <w:t xml:space="preserve">CAO </w:t>
      </w:r>
      <w:r w:rsidRPr="001F18F9">
        <w:rPr>
          <w:rFonts w:ascii="Arial" w:hAnsi="Arial" w:cs="Arial"/>
          <w:bCs/>
          <w:sz w:val="20"/>
          <w:szCs w:val="20"/>
        </w:rPr>
        <w:t>should make an SSA referral.</w:t>
      </w:r>
    </w:p>
    <w:p w14:paraId="5A4A46B2" w14:textId="6E86F540" w:rsidR="001C5412" w:rsidRPr="001F18F9" w:rsidRDefault="001C5412" w:rsidP="00E46691">
      <w:pPr>
        <w:spacing w:after="0" w:line="240" w:lineRule="auto"/>
        <w:rPr>
          <w:rFonts w:ascii="Arial" w:eastAsia="Times New Roman" w:hAnsi="Arial" w:cs="Arial"/>
          <w:sz w:val="20"/>
          <w:szCs w:val="20"/>
        </w:rPr>
      </w:pPr>
    </w:p>
    <w:p w14:paraId="781EA4C2" w14:textId="77777777" w:rsidR="00305F89" w:rsidRDefault="00305F89" w:rsidP="001C5412">
      <w:pPr>
        <w:spacing w:after="0" w:line="240" w:lineRule="auto"/>
        <w:rPr>
          <w:rFonts w:ascii="Arial" w:eastAsia="Times New Roman" w:hAnsi="Arial" w:cs="Arial"/>
          <w:sz w:val="20"/>
          <w:szCs w:val="20"/>
          <w:u w:val="single"/>
        </w:rPr>
      </w:pPr>
    </w:p>
    <w:p w14:paraId="4A7B893E" w14:textId="513BA465" w:rsidR="001C5412" w:rsidRPr="001F18F9" w:rsidRDefault="001C5412" w:rsidP="001C5412">
      <w:pPr>
        <w:spacing w:after="0" w:line="240" w:lineRule="auto"/>
        <w:rPr>
          <w:rFonts w:ascii="Arial" w:eastAsia="Times New Roman" w:hAnsi="Arial" w:cs="Arial"/>
          <w:sz w:val="20"/>
          <w:szCs w:val="20"/>
        </w:rPr>
      </w:pPr>
      <w:r w:rsidRPr="001F18F9">
        <w:rPr>
          <w:rFonts w:ascii="Arial" w:eastAsia="Times New Roman" w:hAnsi="Arial" w:cs="Arial"/>
          <w:sz w:val="20"/>
          <w:szCs w:val="20"/>
          <w:u w:val="single"/>
        </w:rPr>
        <w:t>Examples</w:t>
      </w:r>
      <w:r w:rsidR="005374EA" w:rsidRPr="001F18F9">
        <w:rPr>
          <w:rFonts w:ascii="Arial" w:eastAsia="Times New Roman" w:hAnsi="Arial" w:cs="Arial"/>
          <w:sz w:val="20"/>
          <w:szCs w:val="20"/>
          <w:u w:val="single"/>
        </w:rPr>
        <w:t xml:space="preserve"> of Each Situation </w:t>
      </w:r>
      <w:r w:rsidR="00C01D56">
        <w:rPr>
          <w:rFonts w:ascii="Arial" w:eastAsia="Times New Roman" w:hAnsi="Arial" w:cs="Arial"/>
          <w:sz w:val="20"/>
          <w:szCs w:val="20"/>
          <w:u w:val="single"/>
        </w:rPr>
        <w:t>in</w:t>
      </w:r>
      <w:r w:rsidR="00891926">
        <w:rPr>
          <w:rFonts w:ascii="Arial" w:eastAsia="Times New Roman" w:hAnsi="Arial" w:cs="Arial"/>
          <w:sz w:val="20"/>
          <w:szCs w:val="20"/>
          <w:u w:val="single"/>
        </w:rPr>
        <w:t xml:space="preserve"> Which </w:t>
      </w:r>
      <w:r w:rsidR="005374EA" w:rsidRPr="001F18F9">
        <w:rPr>
          <w:rFonts w:ascii="Arial" w:eastAsia="Times New Roman" w:hAnsi="Arial" w:cs="Arial"/>
          <w:sz w:val="20"/>
          <w:szCs w:val="20"/>
          <w:u w:val="single"/>
        </w:rPr>
        <w:t>MRT Can Make an Independent Disability Determination</w:t>
      </w:r>
      <w:r w:rsidR="005374EA" w:rsidRPr="001F18F9">
        <w:rPr>
          <w:rFonts w:ascii="Arial" w:eastAsia="Times New Roman" w:hAnsi="Arial" w:cs="Arial"/>
          <w:sz w:val="20"/>
          <w:szCs w:val="20"/>
        </w:rPr>
        <w:t>:</w:t>
      </w:r>
    </w:p>
    <w:p w14:paraId="16D8ADF3" w14:textId="3ADD7693" w:rsidR="001C5412" w:rsidRPr="001F18F9" w:rsidRDefault="001C5412" w:rsidP="001C5412">
      <w:pPr>
        <w:spacing w:after="0" w:line="240" w:lineRule="auto"/>
        <w:rPr>
          <w:rFonts w:ascii="Arial" w:eastAsia="Times New Roman" w:hAnsi="Arial" w:cs="Arial"/>
          <w:sz w:val="20"/>
          <w:szCs w:val="20"/>
        </w:rPr>
      </w:pPr>
    </w:p>
    <w:p w14:paraId="37DF51A7" w14:textId="4BAD9C8D" w:rsidR="001C5412" w:rsidRPr="00482F03" w:rsidRDefault="00482F03" w:rsidP="00482F03">
      <w:pPr>
        <w:spacing w:after="0" w:line="240" w:lineRule="auto"/>
        <w:rPr>
          <w:rFonts w:ascii="Arial" w:hAnsi="Arial" w:cs="Arial"/>
          <w:sz w:val="20"/>
          <w:szCs w:val="20"/>
        </w:rPr>
      </w:pPr>
      <w:r w:rsidRPr="00482F03">
        <w:rPr>
          <w:rFonts w:ascii="Arial" w:hAnsi="Arial" w:cs="Arial"/>
          <w:sz w:val="20"/>
          <w:szCs w:val="20"/>
        </w:rPr>
        <w:t>1.</w:t>
      </w:r>
      <w:r>
        <w:rPr>
          <w:rFonts w:ascii="Arial" w:hAnsi="Arial" w:cs="Arial"/>
          <w:sz w:val="20"/>
          <w:szCs w:val="20"/>
        </w:rPr>
        <w:t xml:space="preserve">  </w:t>
      </w:r>
      <w:r w:rsidR="001C5412" w:rsidRPr="00482F03">
        <w:rPr>
          <w:rFonts w:ascii="Arial" w:hAnsi="Arial" w:cs="Arial"/>
          <w:sz w:val="20"/>
          <w:szCs w:val="20"/>
        </w:rPr>
        <w:t xml:space="preserve">On </w:t>
      </w:r>
      <w:r w:rsidR="003852D1">
        <w:rPr>
          <w:rFonts w:ascii="Arial" w:hAnsi="Arial" w:cs="Arial"/>
          <w:sz w:val="20"/>
          <w:szCs w:val="20"/>
        </w:rPr>
        <w:t>May 1, 2017</w:t>
      </w:r>
      <w:r w:rsidR="001C5412" w:rsidRPr="00482F03">
        <w:rPr>
          <w:rFonts w:ascii="Arial" w:hAnsi="Arial" w:cs="Arial"/>
          <w:sz w:val="20"/>
          <w:szCs w:val="20"/>
        </w:rPr>
        <w:t xml:space="preserve">, Carey is authorized MA under the Children with Special Needs (PH95) program.  </w:t>
      </w:r>
      <w:r w:rsidR="005374EA" w:rsidRPr="00482F03">
        <w:rPr>
          <w:rFonts w:ascii="Arial" w:hAnsi="Arial" w:cs="Arial"/>
          <w:sz w:val="20"/>
          <w:szCs w:val="20"/>
        </w:rPr>
        <w:t xml:space="preserve">Following guidance in </w:t>
      </w:r>
      <w:r w:rsidR="008F1CDA" w:rsidRPr="00482F03">
        <w:rPr>
          <w:rFonts w:ascii="Arial" w:hAnsi="Arial" w:cs="Arial"/>
          <w:sz w:val="20"/>
          <w:szCs w:val="20"/>
        </w:rPr>
        <w:t xml:space="preserve">PMA-18939-315, </w:t>
      </w:r>
      <w:r w:rsidR="001C5412" w:rsidRPr="00482F03">
        <w:rPr>
          <w:rFonts w:ascii="Arial" w:hAnsi="Arial" w:cs="Arial"/>
          <w:sz w:val="20"/>
          <w:szCs w:val="20"/>
        </w:rPr>
        <w:t xml:space="preserve">the CAO does not require that Carey’s parents pursue SSI for her as a condition of MA eligibility.  Carey is certified disabled by MRT on </w:t>
      </w:r>
      <w:r w:rsidR="003852D1">
        <w:rPr>
          <w:rFonts w:ascii="Arial" w:hAnsi="Arial" w:cs="Arial"/>
          <w:sz w:val="20"/>
          <w:szCs w:val="20"/>
        </w:rPr>
        <w:t>May 25, 2017</w:t>
      </w:r>
      <w:r w:rsidR="001C5412" w:rsidRPr="00482F03">
        <w:rPr>
          <w:rFonts w:ascii="Arial" w:hAnsi="Arial" w:cs="Arial"/>
          <w:sz w:val="20"/>
          <w:szCs w:val="20"/>
        </w:rPr>
        <w:t xml:space="preserve">.  In 2019, Carey’s parents apply for SSI for her. </w:t>
      </w:r>
      <w:r w:rsidR="003852D1">
        <w:rPr>
          <w:rFonts w:ascii="Arial" w:hAnsi="Arial" w:cs="Arial"/>
          <w:sz w:val="20"/>
          <w:szCs w:val="20"/>
        </w:rPr>
        <w:t xml:space="preserve"> </w:t>
      </w:r>
      <w:r w:rsidR="001C5412" w:rsidRPr="00482F03">
        <w:rPr>
          <w:rFonts w:ascii="Arial" w:hAnsi="Arial" w:cs="Arial"/>
          <w:sz w:val="20"/>
          <w:szCs w:val="20"/>
        </w:rPr>
        <w:t>SSA determines she is not disabled.  Carey’s parents do not appeal the Administrative Law Judge (ALJ) denial</w:t>
      </w:r>
      <w:r w:rsidR="00441C45" w:rsidRPr="00482F03">
        <w:rPr>
          <w:rFonts w:ascii="Arial" w:hAnsi="Arial" w:cs="Arial"/>
          <w:sz w:val="20"/>
          <w:szCs w:val="20"/>
        </w:rPr>
        <w:t xml:space="preserve"> in a timely manner</w:t>
      </w:r>
      <w:r w:rsidR="001C5412" w:rsidRPr="00482F03">
        <w:rPr>
          <w:rFonts w:ascii="Arial" w:hAnsi="Arial" w:cs="Arial"/>
          <w:sz w:val="20"/>
          <w:szCs w:val="20"/>
        </w:rPr>
        <w:t xml:space="preserve">.  </w:t>
      </w:r>
      <w:r>
        <w:rPr>
          <w:rFonts w:ascii="Arial" w:hAnsi="Arial" w:cs="Arial"/>
          <w:sz w:val="20"/>
          <w:szCs w:val="20"/>
        </w:rPr>
        <w:t xml:space="preserve">Sixty days after the </w:t>
      </w:r>
      <w:r w:rsidR="001C5412" w:rsidRPr="00482F03">
        <w:rPr>
          <w:rFonts w:ascii="Arial" w:hAnsi="Arial" w:cs="Arial"/>
          <w:sz w:val="20"/>
          <w:szCs w:val="20"/>
        </w:rPr>
        <w:t>ALJ denial, the SSA determination overrides the MRT certification.  Carey’s disability must be end-dated, and she must be evaluated for non-disability related MA.</w:t>
      </w:r>
    </w:p>
    <w:p w14:paraId="641303B8" w14:textId="48828CD3" w:rsidR="001C5412" w:rsidRPr="001F18F9" w:rsidRDefault="001C5412" w:rsidP="001C5412">
      <w:pPr>
        <w:spacing w:after="0" w:line="240" w:lineRule="auto"/>
        <w:rPr>
          <w:rFonts w:ascii="Arial" w:hAnsi="Arial" w:cs="Arial"/>
          <w:sz w:val="20"/>
          <w:szCs w:val="20"/>
        </w:rPr>
      </w:pPr>
    </w:p>
    <w:p w14:paraId="0D4C43FF" w14:textId="4BC66866" w:rsidR="001C5412" w:rsidRPr="00482F03" w:rsidRDefault="00482F03" w:rsidP="00482F03">
      <w:pPr>
        <w:spacing w:after="0" w:line="240" w:lineRule="auto"/>
        <w:rPr>
          <w:rFonts w:ascii="Arial" w:hAnsi="Arial" w:cs="Arial"/>
          <w:sz w:val="20"/>
          <w:szCs w:val="20"/>
        </w:rPr>
      </w:pPr>
      <w:r w:rsidRPr="00482F03">
        <w:rPr>
          <w:rFonts w:ascii="Arial" w:hAnsi="Arial" w:cs="Arial"/>
          <w:sz w:val="20"/>
          <w:szCs w:val="20"/>
        </w:rPr>
        <w:t>2.</w:t>
      </w:r>
      <w:r>
        <w:rPr>
          <w:rFonts w:ascii="Arial" w:hAnsi="Arial" w:cs="Arial"/>
          <w:sz w:val="20"/>
          <w:szCs w:val="20"/>
        </w:rPr>
        <w:t xml:space="preserve">  </w:t>
      </w:r>
      <w:r w:rsidR="001C5412" w:rsidRPr="00482F03">
        <w:rPr>
          <w:rFonts w:ascii="Arial" w:hAnsi="Arial" w:cs="Arial"/>
          <w:sz w:val="20"/>
          <w:szCs w:val="20"/>
        </w:rPr>
        <w:t xml:space="preserve">On </w:t>
      </w:r>
      <w:r w:rsidR="003852D1">
        <w:rPr>
          <w:rFonts w:ascii="Arial" w:hAnsi="Arial" w:cs="Arial"/>
          <w:sz w:val="20"/>
          <w:szCs w:val="20"/>
        </w:rPr>
        <w:t>April 5, 2019</w:t>
      </w:r>
      <w:r w:rsidR="001C5412" w:rsidRPr="00482F03">
        <w:rPr>
          <w:rFonts w:ascii="Arial" w:hAnsi="Arial" w:cs="Arial"/>
          <w:sz w:val="20"/>
          <w:szCs w:val="20"/>
        </w:rPr>
        <w:t xml:space="preserve">, George </w:t>
      </w:r>
      <w:r w:rsidR="000F38EE" w:rsidRPr="00482F03">
        <w:rPr>
          <w:rFonts w:ascii="Arial" w:hAnsi="Arial" w:cs="Arial"/>
          <w:sz w:val="20"/>
          <w:szCs w:val="20"/>
        </w:rPr>
        <w:t xml:space="preserve">is authorized </w:t>
      </w:r>
      <w:r w:rsidR="001C5412" w:rsidRPr="00482F03">
        <w:rPr>
          <w:rFonts w:ascii="Arial" w:hAnsi="Arial" w:cs="Arial"/>
          <w:sz w:val="20"/>
          <w:szCs w:val="20"/>
        </w:rPr>
        <w:t xml:space="preserve">MA under </w:t>
      </w:r>
      <w:r w:rsidR="00B0164B" w:rsidRPr="00482F03">
        <w:rPr>
          <w:rFonts w:ascii="Arial" w:hAnsi="Arial" w:cs="Arial"/>
          <w:sz w:val="20"/>
          <w:szCs w:val="20"/>
        </w:rPr>
        <w:t xml:space="preserve">PH00 </w:t>
      </w:r>
      <w:r w:rsidR="000F38EE" w:rsidRPr="00482F03">
        <w:rPr>
          <w:rFonts w:ascii="Arial" w:hAnsi="Arial" w:cs="Arial"/>
          <w:sz w:val="20"/>
          <w:szCs w:val="20"/>
        </w:rPr>
        <w:t>after he provided a</w:t>
      </w:r>
      <w:r w:rsidR="00902B01">
        <w:rPr>
          <w:rFonts w:ascii="Arial" w:hAnsi="Arial" w:cs="Arial"/>
          <w:sz w:val="20"/>
          <w:szCs w:val="20"/>
        </w:rPr>
        <w:t>n Employability Assessment Form</w:t>
      </w:r>
      <w:r w:rsidR="000F38EE" w:rsidRPr="00482F03">
        <w:rPr>
          <w:rFonts w:ascii="Arial" w:hAnsi="Arial" w:cs="Arial"/>
          <w:sz w:val="20"/>
          <w:szCs w:val="20"/>
        </w:rPr>
        <w:t xml:space="preserve"> </w:t>
      </w:r>
      <w:r w:rsidR="00902B01">
        <w:rPr>
          <w:rFonts w:ascii="Arial" w:hAnsi="Arial" w:cs="Arial"/>
          <w:sz w:val="20"/>
          <w:szCs w:val="20"/>
        </w:rPr>
        <w:t>(</w:t>
      </w:r>
      <w:r w:rsidR="000F38EE" w:rsidRPr="00482F03">
        <w:rPr>
          <w:rFonts w:ascii="Arial" w:hAnsi="Arial" w:cs="Arial"/>
          <w:sz w:val="20"/>
          <w:szCs w:val="20"/>
        </w:rPr>
        <w:t>PA 1663</w:t>
      </w:r>
      <w:r w:rsidR="00902B01">
        <w:rPr>
          <w:rFonts w:ascii="Arial" w:hAnsi="Arial" w:cs="Arial"/>
          <w:sz w:val="20"/>
          <w:szCs w:val="20"/>
        </w:rPr>
        <w:t>)</w:t>
      </w:r>
      <w:r w:rsidR="000F38EE" w:rsidRPr="00482F03">
        <w:rPr>
          <w:rFonts w:ascii="Arial" w:hAnsi="Arial" w:cs="Arial"/>
          <w:sz w:val="20"/>
          <w:szCs w:val="20"/>
        </w:rPr>
        <w:t xml:space="preserve"> and signed the </w:t>
      </w:r>
      <w:r w:rsidR="00902B01">
        <w:rPr>
          <w:rFonts w:ascii="Arial" w:hAnsi="Arial" w:cs="Arial"/>
          <w:sz w:val="20"/>
          <w:szCs w:val="20"/>
        </w:rPr>
        <w:t>DAP Referral Form (</w:t>
      </w:r>
      <w:r w:rsidR="000F38EE" w:rsidRPr="00482F03">
        <w:rPr>
          <w:rFonts w:ascii="Arial" w:hAnsi="Arial" w:cs="Arial"/>
          <w:sz w:val="20"/>
          <w:szCs w:val="20"/>
        </w:rPr>
        <w:t>PA 731</w:t>
      </w:r>
      <w:r w:rsidR="00902B01">
        <w:rPr>
          <w:rFonts w:ascii="Arial" w:hAnsi="Arial" w:cs="Arial"/>
          <w:sz w:val="20"/>
          <w:szCs w:val="20"/>
        </w:rPr>
        <w:t>)</w:t>
      </w:r>
      <w:r w:rsidR="000F38EE" w:rsidRPr="00482F03">
        <w:rPr>
          <w:rFonts w:ascii="Arial" w:hAnsi="Arial" w:cs="Arial"/>
          <w:sz w:val="20"/>
          <w:szCs w:val="20"/>
        </w:rPr>
        <w:t xml:space="preserve"> agreeing to pursue SSI/SSDI as a condition of eligibility</w:t>
      </w:r>
      <w:r w:rsidR="001C5412" w:rsidRPr="00482F03">
        <w:rPr>
          <w:rFonts w:ascii="Arial" w:hAnsi="Arial" w:cs="Arial"/>
          <w:sz w:val="20"/>
          <w:szCs w:val="20"/>
        </w:rPr>
        <w:t xml:space="preserve">.  </w:t>
      </w:r>
      <w:r w:rsidR="000F38EE" w:rsidRPr="00482F03">
        <w:rPr>
          <w:rFonts w:ascii="Arial" w:hAnsi="Arial" w:cs="Arial"/>
          <w:sz w:val="20"/>
          <w:szCs w:val="20"/>
        </w:rPr>
        <w:t xml:space="preserve">George applies for SSI/SSDI the next day.  On </w:t>
      </w:r>
      <w:r w:rsidR="003852D1">
        <w:rPr>
          <w:rFonts w:ascii="Arial" w:hAnsi="Arial" w:cs="Arial"/>
          <w:sz w:val="20"/>
          <w:szCs w:val="20"/>
        </w:rPr>
        <w:t>May 5, 2019</w:t>
      </w:r>
      <w:r w:rsidR="000F38EE" w:rsidRPr="00482F03">
        <w:rPr>
          <w:rFonts w:ascii="Arial" w:hAnsi="Arial" w:cs="Arial"/>
          <w:sz w:val="20"/>
          <w:szCs w:val="20"/>
        </w:rPr>
        <w:t xml:space="preserve">, George is denied SSI due to income.  As this is a </w:t>
      </w:r>
      <w:r w:rsidR="00FE7B31" w:rsidRPr="00482F03">
        <w:rPr>
          <w:rFonts w:ascii="Arial" w:hAnsi="Arial" w:cs="Arial"/>
          <w:sz w:val="20"/>
          <w:szCs w:val="20"/>
        </w:rPr>
        <w:t xml:space="preserve">denial due to </w:t>
      </w:r>
      <w:r w:rsidR="00DD4F16" w:rsidRPr="00482F03">
        <w:rPr>
          <w:rFonts w:ascii="Arial" w:hAnsi="Arial" w:cs="Arial"/>
          <w:sz w:val="20"/>
          <w:szCs w:val="20"/>
        </w:rPr>
        <w:t xml:space="preserve">a </w:t>
      </w:r>
      <w:r w:rsidR="000F38EE" w:rsidRPr="00482F03">
        <w:rPr>
          <w:rFonts w:ascii="Arial" w:hAnsi="Arial" w:cs="Arial"/>
          <w:sz w:val="20"/>
          <w:szCs w:val="20"/>
        </w:rPr>
        <w:t xml:space="preserve">non-disability reason, the </w:t>
      </w:r>
      <w:r w:rsidR="0083199B">
        <w:rPr>
          <w:rFonts w:ascii="Arial" w:hAnsi="Arial" w:cs="Arial"/>
          <w:sz w:val="20"/>
          <w:szCs w:val="20"/>
        </w:rPr>
        <w:t>MRT Letter (</w:t>
      </w:r>
      <w:r w:rsidR="000F38EE" w:rsidRPr="00482F03">
        <w:rPr>
          <w:rFonts w:ascii="Arial" w:hAnsi="Arial" w:cs="Arial"/>
          <w:sz w:val="20"/>
          <w:szCs w:val="20"/>
        </w:rPr>
        <w:t>CM 584</w:t>
      </w:r>
      <w:r w:rsidR="0083199B">
        <w:rPr>
          <w:rFonts w:ascii="Arial" w:hAnsi="Arial" w:cs="Arial"/>
          <w:sz w:val="20"/>
          <w:szCs w:val="20"/>
        </w:rPr>
        <w:t>)</w:t>
      </w:r>
      <w:r w:rsidR="000F38EE" w:rsidRPr="00482F03">
        <w:rPr>
          <w:rFonts w:ascii="Arial" w:hAnsi="Arial" w:cs="Arial"/>
          <w:sz w:val="20"/>
          <w:szCs w:val="20"/>
        </w:rPr>
        <w:t xml:space="preserve"> </w:t>
      </w:r>
      <w:r w:rsidR="00D6766B" w:rsidRPr="00482F03">
        <w:rPr>
          <w:rFonts w:ascii="Arial" w:hAnsi="Arial" w:cs="Arial"/>
          <w:sz w:val="20"/>
          <w:szCs w:val="20"/>
        </w:rPr>
        <w:t xml:space="preserve">will be mailed out </w:t>
      </w:r>
      <w:r w:rsidR="000F38EE" w:rsidRPr="00482F03">
        <w:rPr>
          <w:rFonts w:ascii="Arial" w:hAnsi="Arial" w:cs="Arial"/>
          <w:sz w:val="20"/>
          <w:szCs w:val="20"/>
        </w:rPr>
        <w:t xml:space="preserve">and the worker </w:t>
      </w:r>
      <w:r w:rsidR="00D6766B" w:rsidRPr="00482F03">
        <w:rPr>
          <w:rFonts w:ascii="Arial" w:hAnsi="Arial" w:cs="Arial"/>
          <w:sz w:val="20"/>
          <w:szCs w:val="20"/>
        </w:rPr>
        <w:t xml:space="preserve">will </w:t>
      </w:r>
      <w:r w:rsidR="000F38EE" w:rsidRPr="00482F03">
        <w:rPr>
          <w:rFonts w:ascii="Arial" w:hAnsi="Arial" w:cs="Arial"/>
          <w:sz w:val="20"/>
          <w:szCs w:val="20"/>
        </w:rPr>
        <w:t>do an MRT referral</w:t>
      </w:r>
      <w:r w:rsidR="00FE7B31" w:rsidRPr="00482F03">
        <w:rPr>
          <w:rFonts w:ascii="Arial" w:hAnsi="Arial" w:cs="Arial"/>
          <w:sz w:val="20"/>
          <w:szCs w:val="20"/>
        </w:rPr>
        <w:t xml:space="preserve"> once all necessary medical documentation has been received. </w:t>
      </w:r>
      <w:r w:rsidR="000F38EE" w:rsidRPr="00482F03">
        <w:rPr>
          <w:rFonts w:ascii="Arial" w:hAnsi="Arial" w:cs="Arial"/>
          <w:sz w:val="20"/>
          <w:szCs w:val="20"/>
        </w:rPr>
        <w:t xml:space="preserve">  </w:t>
      </w:r>
    </w:p>
    <w:p w14:paraId="5E374780" w14:textId="77777777" w:rsidR="001A49C4" w:rsidRPr="001F18F9" w:rsidRDefault="001A49C4" w:rsidP="001A49C4">
      <w:pPr>
        <w:spacing w:after="0" w:line="240" w:lineRule="auto"/>
        <w:rPr>
          <w:rFonts w:ascii="Arial" w:hAnsi="Arial" w:cs="Arial"/>
          <w:sz w:val="20"/>
          <w:szCs w:val="20"/>
        </w:rPr>
      </w:pPr>
    </w:p>
    <w:p w14:paraId="70699174" w14:textId="7A90036A" w:rsidR="00536557" w:rsidRPr="00482F03" w:rsidRDefault="00482F03" w:rsidP="00482F03">
      <w:pPr>
        <w:spacing w:after="0" w:line="240" w:lineRule="auto"/>
        <w:rPr>
          <w:rFonts w:ascii="Arial" w:hAnsi="Arial" w:cs="Arial"/>
          <w:sz w:val="20"/>
          <w:szCs w:val="20"/>
        </w:rPr>
      </w:pPr>
      <w:r w:rsidRPr="00482F03">
        <w:rPr>
          <w:rFonts w:ascii="Arial" w:hAnsi="Arial" w:cs="Arial"/>
          <w:sz w:val="20"/>
          <w:szCs w:val="20"/>
        </w:rPr>
        <w:t>3.</w:t>
      </w:r>
      <w:r>
        <w:rPr>
          <w:rFonts w:ascii="Arial" w:hAnsi="Arial" w:cs="Arial"/>
          <w:sz w:val="20"/>
          <w:szCs w:val="20"/>
        </w:rPr>
        <w:t xml:space="preserve">  </w:t>
      </w:r>
      <w:r w:rsidR="007D39B4" w:rsidRPr="00482F03">
        <w:rPr>
          <w:rFonts w:ascii="Arial" w:hAnsi="Arial" w:cs="Arial"/>
          <w:sz w:val="20"/>
          <w:szCs w:val="20"/>
        </w:rPr>
        <w:t>O</w:t>
      </w:r>
      <w:r w:rsidR="00536557" w:rsidRPr="00482F03">
        <w:rPr>
          <w:rFonts w:ascii="Arial" w:hAnsi="Arial" w:cs="Arial"/>
          <w:sz w:val="20"/>
          <w:szCs w:val="20"/>
        </w:rPr>
        <w:t xml:space="preserve">n </w:t>
      </w:r>
      <w:r w:rsidR="003852D1">
        <w:rPr>
          <w:rFonts w:ascii="Arial" w:hAnsi="Arial" w:cs="Arial"/>
          <w:sz w:val="20"/>
          <w:szCs w:val="20"/>
        </w:rPr>
        <w:t>January 1, 2019,</w:t>
      </w:r>
      <w:r w:rsidR="00536557" w:rsidRPr="00482F03">
        <w:rPr>
          <w:rFonts w:ascii="Arial" w:hAnsi="Arial" w:cs="Arial"/>
          <w:sz w:val="20"/>
          <w:szCs w:val="20"/>
        </w:rPr>
        <w:t xml:space="preserve"> Samuel applies for MA and pursues SSI/SSDI as a condition of eligibility.  The CAO authorizes him under PH00.  As of </w:t>
      </w:r>
      <w:r w:rsidR="003852D1">
        <w:rPr>
          <w:rFonts w:ascii="Arial" w:hAnsi="Arial" w:cs="Arial"/>
          <w:sz w:val="20"/>
          <w:szCs w:val="20"/>
        </w:rPr>
        <w:t>April 2, 2019,</w:t>
      </w:r>
      <w:r w:rsidR="00536557" w:rsidRPr="00482F03">
        <w:rPr>
          <w:rFonts w:ascii="Arial" w:hAnsi="Arial" w:cs="Arial"/>
          <w:sz w:val="20"/>
          <w:szCs w:val="20"/>
        </w:rPr>
        <w:t xml:space="preserve"> his SS</w:t>
      </w:r>
      <w:r w:rsidR="00CD1B54" w:rsidRPr="00482F03">
        <w:rPr>
          <w:rFonts w:ascii="Arial" w:hAnsi="Arial" w:cs="Arial"/>
          <w:sz w:val="20"/>
          <w:szCs w:val="20"/>
        </w:rPr>
        <w:t>I</w:t>
      </w:r>
      <w:r w:rsidR="00536557" w:rsidRPr="00482F03">
        <w:rPr>
          <w:rFonts w:ascii="Arial" w:hAnsi="Arial" w:cs="Arial"/>
          <w:sz w:val="20"/>
          <w:szCs w:val="20"/>
        </w:rPr>
        <w:t xml:space="preserve"> application is still </w:t>
      </w:r>
      <w:r w:rsidR="00CD1B54" w:rsidRPr="00482F03">
        <w:rPr>
          <w:rFonts w:ascii="Arial" w:hAnsi="Arial" w:cs="Arial"/>
          <w:sz w:val="20"/>
          <w:szCs w:val="20"/>
        </w:rPr>
        <w:t>pending,</w:t>
      </w:r>
      <w:r w:rsidR="00536557" w:rsidRPr="00482F03">
        <w:rPr>
          <w:rFonts w:ascii="Arial" w:hAnsi="Arial" w:cs="Arial"/>
          <w:sz w:val="20"/>
          <w:szCs w:val="20"/>
        </w:rPr>
        <w:t xml:space="preserve"> </w:t>
      </w:r>
      <w:r w:rsidR="001A49C4" w:rsidRPr="00482F03">
        <w:rPr>
          <w:rFonts w:ascii="Arial" w:hAnsi="Arial" w:cs="Arial"/>
          <w:sz w:val="20"/>
          <w:szCs w:val="20"/>
        </w:rPr>
        <w:t>and it’s been more than 90 days from the date of the MA application</w:t>
      </w:r>
      <w:r w:rsidR="00CD1B54" w:rsidRPr="00482F03">
        <w:rPr>
          <w:rFonts w:ascii="Arial" w:hAnsi="Arial" w:cs="Arial"/>
          <w:sz w:val="20"/>
          <w:szCs w:val="20"/>
        </w:rPr>
        <w:t>.  Based on the federal regulation, the CAO has the option to refer Samuel to MRT.  The MRT result is the disability determination until an SSA determination is made.</w:t>
      </w:r>
      <w:r w:rsidR="003852D1">
        <w:rPr>
          <w:rFonts w:ascii="Arial" w:hAnsi="Arial" w:cs="Arial"/>
          <w:sz w:val="20"/>
          <w:szCs w:val="20"/>
        </w:rPr>
        <w:t xml:space="preserve"> </w:t>
      </w:r>
      <w:r w:rsidR="00CD1B54" w:rsidRPr="00482F03">
        <w:rPr>
          <w:rFonts w:ascii="Arial" w:hAnsi="Arial" w:cs="Arial"/>
          <w:sz w:val="20"/>
          <w:szCs w:val="20"/>
        </w:rPr>
        <w:t xml:space="preserve"> </w:t>
      </w:r>
      <w:r w:rsidR="00CD1B54" w:rsidRPr="00482F03">
        <w:rPr>
          <w:rFonts w:ascii="Arial" w:hAnsi="Arial" w:cs="Arial"/>
          <w:b/>
          <w:sz w:val="20"/>
          <w:szCs w:val="20"/>
        </w:rPr>
        <w:t>Reminder:</w:t>
      </w:r>
      <w:r w:rsidR="00CD1B54" w:rsidRPr="00482F03">
        <w:rPr>
          <w:rFonts w:ascii="Arial" w:hAnsi="Arial" w:cs="Arial"/>
          <w:sz w:val="20"/>
          <w:szCs w:val="20"/>
        </w:rPr>
        <w:t xml:space="preserve">  </w:t>
      </w:r>
      <w:r w:rsidR="00261289" w:rsidRPr="00482F03">
        <w:rPr>
          <w:rFonts w:ascii="Arial" w:hAnsi="Arial" w:cs="Arial"/>
          <w:sz w:val="20"/>
          <w:szCs w:val="20"/>
        </w:rPr>
        <w:t>As part of current process</w:t>
      </w:r>
      <w:r w:rsidR="0083199B">
        <w:rPr>
          <w:rFonts w:ascii="Arial" w:hAnsi="Arial" w:cs="Arial"/>
          <w:sz w:val="20"/>
          <w:szCs w:val="20"/>
        </w:rPr>
        <w:t xml:space="preserve"> provided in OPS 18-03-02</w:t>
      </w:r>
      <w:r w:rsidR="00261289" w:rsidRPr="00482F03">
        <w:rPr>
          <w:rFonts w:ascii="Arial" w:hAnsi="Arial" w:cs="Arial"/>
          <w:sz w:val="20"/>
          <w:szCs w:val="20"/>
        </w:rPr>
        <w:t>, i</w:t>
      </w:r>
      <w:r w:rsidR="00CD1B54" w:rsidRPr="00482F03">
        <w:rPr>
          <w:rFonts w:ascii="Arial" w:hAnsi="Arial" w:cs="Arial"/>
          <w:sz w:val="20"/>
          <w:szCs w:val="20"/>
        </w:rPr>
        <w:t xml:space="preserve">ndividuals who are denied SSI due to non-financial reasons and have an SSDI application pending </w:t>
      </w:r>
      <w:r w:rsidR="00261289" w:rsidRPr="00482F03">
        <w:rPr>
          <w:rFonts w:ascii="Arial" w:hAnsi="Arial" w:cs="Arial"/>
          <w:sz w:val="20"/>
          <w:szCs w:val="20"/>
        </w:rPr>
        <w:t>will be referred to MRT.</w:t>
      </w:r>
    </w:p>
    <w:p w14:paraId="57B3C6E8" w14:textId="26E2956A" w:rsidR="00A046FC" w:rsidRPr="001F18F9" w:rsidRDefault="00A046FC" w:rsidP="001A49C4">
      <w:pPr>
        <w:spacing w:after="0" w:line="240" w:lineRule="auto"/>
        <w:rPr>
          <w:rFonts w:ascii="Arial" w:hAnsi="Arial" w:cs="Arial"/>
          <w:sz w:val="20"/>
          <w:szCs w:val="20"/>
        </w:rPr>
      </w:pPr>
    </w:p>
    <w:p w14:paraId="5D8AC2E5" w14:textId="01B9B365" w:rsidR="00A046FC" w:rsidRPr="001F18F9" w:rsidRDefault="00482F03" w:rsidP="001A49C4">
      <w:pPr>
        <w:spacing w:after="0" w:line="240" w:lineRule="auto"/>
        <w:rPr>
          <w:rFonts w:ascii="Arial" w:hAnsi="Arial" w:cs="Arial"/>
          <w:sz w:val="20"/>
          <w:szCs w:val="20"/>
        </w:rPr>
      </w:pPr>
      <w:r>
        <w:rPr>
          <w:rFonts w:ascii="Arial" w:hAnsi="Arial" w:cs="Arial"/>
          <w:sz w:val="20"/>
          <w:szCs w:val="20"/>
        </w:rPr>
        <w:t xml:space="preserve">4.  </w:t>
      </w:r>
      <w:r w:rsidR="007F32EF" w:rsidRPr="001F18F9">
        <w:rPr>
          <w:rFonts w:ascii="Arial" w:hAnsi="Arial" w:cs="Arial"/>
          <w:sz w:val="20"/>
          <w:szCs w:val="20"/>
        </w:rPr>
        <w:t xml:space="preserve">On </w:t>
      </w:r>
      <w:r w:rsidR="003852D1">
        <w:rPr>
          <w:rFonts w:ascii="Arial" w:hAnsi="Arial" w:cs="Arial"/>
          <w:sz w:val="20"/>
          <w:szCs w:val="20"/>
        </w:rPr>
        <w:t>August 20, 2018</w:t>
      </w:r>
      <w:r w:rsidR="007F32EF" w:rsidRPr="001F18F9">
        <w:rPr>
          <w:rFonts w:ascii="Arial" w:hAnsi="Arial" w:cs="Arial"/>
          <w:sz w:val="20"/>
          <w:szCs w:val="20"/>
        </w:rPr>
        <w:t xml:space="preserve">, </w:t>
      </w:r>
      <w:r w:rsidR="004141D7" w:rsidRPr="001F18F9">
        <w:rPr>
          <w:rFonts w:ascii="Arial" w:hAnsi="Arial" w:cs="Arial"/>
          <w:sz w:val="20"/>
          <w:szCs w:val="20"/>
        </w:rPr>
        <w:t xml:space="preserve">Margaret, a </w:t>
      </w:r>
      <w:r w:rsidR="007F32EF" w:rsidRPr="001F18F9">
        <w:rPr>
          <w:rFonts w:ascii="Arial" w:hAnsi="Arial" w:cs="Arial"/>
          <w:sz w:val="20"/>
          <w:szCs w:val="20"/>
        </w:rPr>
        <w:t>MAGI MA recipient</w:t>
      </w:r>
      <w:r w:rsidR="004141D7" w:rsidRPr="001F18F9">
        <w:rPr>
          <w:rFonts w:ascii="Arial" w:hAnsi="Arial" w:cs="Arial"/>
          <w:sz w:val="20"/>
          <w:szCs w:val="20"/>
        </w:rPr>
        <w:t xml:space="preserve">, </w:t>
      </w:r>
      <w:r w:rsidR="007F32EF" w:rsidRPr="001F18F9">
        <w:rPr>
          <w:rFonts w:ascii="Arial" w:hAnsi="Arial" w:cs="Arial"/>
          <w:sz w:val="20"/>
          <w:szCs w:val="20"/>
        </w:rPr>
        <w:t>is denied SSI/SSDI due to disability at the ALJ level.  She has cooperated with pursuit of potential benefits.  Her disability is end-</w:t>
      </w:r>
      <w:r w:rsidR="00115E1A" w:rsidRPr="001F18F9">
        <w:rPr>
          <w:rFonts w:ascii="Arial" w:hAnsi="Arial" w:cs="Arial"/>
          <w:sz w:val="20"/>
          <w:szCs w:val="20"/>
        </w:rPr>
        <w:t>dated,</w:t>
      </w:r>
      <w:r w:rsidR="007F32EF" w:rsidRPr="001F18F9">
        <w:rPr>
          <w:rFonts w:ascii="Arial" w:hAnsi="Arial" w:cs="Arial"/>
          <w:sz w:val="20"/>
          <w:szCs w:val="20"/>
        </w:rPr>
        <w:t xml:space="preserve"> and she remains eligible for MAGI MA.  On </w:t>
      </w:r>
      <w:r w:rsidR="003852D1">
        <w:rPr>
          <w:rFonts w:ascii="Arial" w:hAnsi="Arial" w:cs="Arial"/>
          <w:sz w:val="20"/>
          <w:szCs w:val="20"/>
        </w:rPr>
        <w:t>February 5, 2019</w:t>
      </w:r>
      <w:r w:rsidR="007F32EF" w:rsidRPr="001F18F9">
        <w:rPr>
          <w:rFonts w:ascii="Arial" w:hAnsi="Arial" w:cs="Arial"/>
          <w:sz w:val="20"/>
          <w:szCs w:val="20"/>
        </w:rPr>
        <w:t xml:space="preserve">, Margaret reports a change to the CAO that she </w:t>
      </w:r>
      <w:r w:rsidR="003D14CF" w:rsidRPr="001F18F9">
        <w:rPr>
          <w:rFonts w:ascii="Arial" w:hAnsi="Arial" w:cs="Arial"/>
          <w:sz w:val="20"/>
          <w:szCs w:val="20"/>
        </w:rPr>
        <w:t xml:space="preserve">is no longer working and </w:t>
      </w:r>
      <w:r w:rsidR="007F32EF" w:rsidRPr="001F18F9">
        <w:rPr>
          <w:rFonts w:ascii="Arial" w:hAnsi="Arial" w:cs="Arial"/>
          <w:sz w:val="20"/>
          <w:szCs w:val="20"/>
        </w:rPr>
        <w:t xml:space="preserve">has a new condition that is </w:t>
      </w:r>
      <w:r w:rsidR="00B0164B">
        <w:rPr>
          <w:rFonts w:ascii="Arial" w:hAnsi="Arial" w:cs="Arial"/>
          <w:sz w:val="20"/>
          <w:szCs w:val="20"/>
        </w:rPr>
        <w:t xml:space="preserve">a permanent disability.  </w:t>
      </w:r>
      <w:r w:rsidR="003D14CF" w:rsidRPr="001F18F9">
        <w:rPr>
          <w:rFonts w:ascii="Arial" w:hAnsi="Arial" w:cs="Arial"/>
          <w:sz w:val="20"/>
          <w:szCs w:val="20"/>
        </w:rPr>
        <w:t xml:space="preserve">In this situation, </w:t>
      </w:r>
      <w:r>
        <w:rPr>
          <w:rFonts w:ascii="Arial" w:hAnsi="Arial" w:cs="Arial"/>
          <w:sz w:val="20"/>
          <w:szCs w:val="20"/>
        </w:rPr>
        <w:t xml:space="preserve">since </w:t>
      </w:r>
      <w:r w:rsidR="003D14CF" w:rsidRPr="001F18F9">
        <w:rPr>
          <w:rFonts w:ascii="Arial" w:hAnsi="Arial" w:cs="Arial"/>
          <w:sz w:val="20"/>
          <w:szCs w:val="20"/>
        </w:rPr>
        <w:t xml:space="preserve">Margaret is required to pursue SSI/SSDI as potential income, the CAO </w:t>
      </w:r>
      <w:r w:rsidR="004141D7" w:rsidRPr="001F18F9">
        <w:rPr>
          <w:rFonts w:ascii="Arial" w:hAnsi="Arial" w:cs="Arial"/>
          <w:sz w:val="20"/>
          <w:szCs w:val="20"/>
        </w:rPr>
        <w:t xml:space="preserve">must </w:t>
      </w:r>
      <w:r w:rsidR="003D14CF" w:rsidRPr="001F18F9">
        <w:rPr>
          <w:rFonts w:ascii="Arial" w:hAnsi="Arial" w:cs="Arial"/>
          <w:sz w:val="20"/>
          <w:szCs w:val="20"/>
        </w:rPr>
        <w:t xml:space="preserve">do an SSA referral.  </w:t>
      </w:r>
    </w:p>
    <w:p w14:paraId="41604104" w14:textId="24AAFEB0" w:rsidR="002A0D3D" w:rsidRPr="001F18F9" w:rsidRDefault="002A0D3D" w:rsidP="001A49C4">
      <w:pPr>
        <w:spacing w:after="0" w:line="240" w:lineRule="auto"/>
        <w:rPr>
          <w:rFonts w:ascii="Arial" w:hAnsi="Arial" w:cs="Arial"/>
          <w:sz w:val="20"/>
          <w:szCs w:val="20"/>
        </w:rPr>
      </w:pPr>
    </w:p>
    <w:p w14:paraId="4EF95D4F" w14:textId="0F5DC0D8" w:rsidR="002A0D3D" w:rsidRPr="001F18F9" w:rsidRDefault="00482F03" w:rsidP="001A49C4">
      <w:pPr>
        <w:spacing w:after="0" w:line="240" w:lineRule="auto"/>
        <w:rPr>
          <w:rFonts w:ascii="Arial" w:hAnsi="Arial" w:cs="Arial"/>
          <w:sz w:val="20"/>
          <w:szCs w:val="20"/>
        </w:rPr>
      </w:pPr>
      <w:r>
        <w:rPr>
          <w:rFonts w:ascii="Arial" w:hAnsi="Arial" w:cs="Arial"/>
          <w:sz w:val="20"/>
          <w:szCs w:val="20"/>
        </w:rPr>
        <w:t xml:space="preserve">5.  </w:t>
      </w:r>
      <w:r w:rsidR="00B06E7E" w:rsidRPr="001F18F9">
        <w:rPr>
          <w:rFonts w:ascii="Arial" w:hAnsi="Arial" w:cs="Arial"/>
          <w:sz w:val="20"/>
          <w:szCs w:val="20"/>
        </w:rPr>
        <w:t xml:space="preserve">On </w:t>
      </w:r>
      <w:r w:rsidR="003852D1">
        <w:rPr>
          <w:rFonts w:ascii="Arial" w:hAnsi="Arial" w:cs="Arial"/>
          <w:sz w:val="20"/>
          <w:szCs w:val="20"/>
        </w:rPr>
        <w:t>February 10, 2017</w:t>
      </w:r>
      <w:r w:rsidR="00B06E7E" w:rsidRPr="001F18F9">
        <w:rPr>
          <w:rFonts w:ascii="Arial" w:hAnsi="Arial" w:cs="Arial"/>
          <w:sz w:val="20"/>
          <w:szCs w:val="20"/>
        </w:rPr>
        <w:t>, Allen, an MRT</w:t>
      </w:r>
      <w:r w:rsidR="00A02222">
        <w:rPr>
          <w:rFonts w:ascii="Arial" w:hAnsi="Arial" w:cs="Arial"/>
          <w:sz w:val="20"/>
          <w:szCs w:val="20"/>
        </w:rPr>
        <w:t>-</w:t>
      </w:r>
      <w:r w:rsidR="00B06E7E" w:rsidRPr="001F18F9">
        <w:rPr>
          <w:rFonts w:ascii="Arial" w:hAnsi="Arial" w:cs="Arial"/>
          <w:sz w:val="20"/>
          <w:szCs w:val="20"/>
        </w:rPr>
        <w:t xml:space="preserve">certified MAWD recipient, has also applied for SSDI and is denied due to disability.  Allen timely appeals the ALJ denial and continues to be MAWD eligible.  On </w:t>
      </w:r>
      <w:r w:rsidR="003852D1">
        <w:rPr>
          <w:rFonts w:ascii="Arial" w:hAnsi="Arial" w:cs="Arial"/>
          <w:sz w:val="20"/>
          <w:szCs w:val="20"/>
        </w:rPr>
        <w:t>January 11, 2018</w:t>
      </w:r>
      <w:r w:rsidR="00B06E7E" w:rsidRPr="001F18F9">
        <w:rPr>
          <w:rFonts w:ascii="Arial" w:hAnsi="Arial" w:cs="Arial"/>
          <w:sz w:val="20"/>
          <w:szCs w:val="20"/>
        </w:rPr>
        <w:t xml:space="preserve">, the Appeals Council upholds the ALJ denial.  Allen does not pursue an appeal to the US District </w:t>
      </w:r>
      <w:r w:rsidR="009F6384" w:rsidRPr="001F18F9">
        <w:rPr>
          <w:rFonts w:ascii="Arial" w:hAnsi="Arial" w:cs="Arial"/>
          <w:sz w:val="20"/>
          <w:szCs w:val="20"/>
        </w:rPr>
        <w:t>C</w:t>
      </w:r>
      <w:r w:rsidR="00B06E7E" w:rsidRPr="001F18F9">
        <w:rPr>
          <w:rFonts w:ascii="Arial" w:hAnsi="Arial" w:cs="Arial"/>
          <w:sz w:val="20"/>
          <w:szCs w:val="20"/>
        </w:rPr>
        <w:t xml:space="preserve">ourt.  After 60 days following the Appeals Council decision, the SSA determination overrides the MRT certification.  Allen’s disability must be end-dated, and he must be evaluated for non-disability related MA.  Allen is reviewed and is determined to not be eligible for any other MA.  His MA terminates </w:t>
      </w:r>
      <w:r w:rsidR="003852D1">
        <w:rPr>
          <w:rFonts w:ascii="Arial" w:hAnsi="Arial" w:cs="Arial"/>
          <w:sz w:val="20"/>
          <w:szCs w:val="20"/>
        </w:rPr>
        <w:t>March 31, 2018</w:t>
      </w:r>
      <w:r w:rsidR="00B06E7E" w:rsidRPr="001F18F9">
        <w:rPr>
          <w:rFonts w:ascii="Arial" w:hAnsi="Arial" w:cs="Arial"/>
          <w:sz w:val="20"/>
          <w:szCs w:val="20"/>
        </w:rPr>
        <w:t>.</w:t>
      </w:r>
      <w:r w:rsidR="00A046FC" w:rsidRPr="001F18F9">
        <w:rPr>
          <w:rFonts w:ascii="Arial" w:hAnsi="Arial" w:cs="Arial"/>
          <w:sz w:val="20"/>
          <w:szCs w:val="20"/>
        </w:rPr>
        <w:t xml:space="preserve">  On</w:t>
      </w:r>
      <w:r w:rsidR="00CF0F73" w:rsidRPr="001F18F9">
        <w:rPr>
          <w:rFonts w:ascii="Arial" w:hAnsi="Arial" w:cs="Arial"/>
          <w:sz w:val="20"/>
          <w:szCs w:val="20"/>
        </w:rPr>
        <w:t xml:space="preserve"> </w:t>
      </w:r>
      <w:r w:rsidR="003852D1">
        <w:rPr>
          <w:rFonts w:ascii="Arial" w:hAnsi="Arial" w:cs="Arial"/>
          <w:sz w:val="20"/>
          <w:szCs w:val="20"/>
        </w:rPr>
        <w:t>April 19, 2019</w:t>
      </w:r>
      <w:r w:rsidR="00A046FC" w:rsidRPr="001F18F9">
        <w:rPr>
          <w:rFonts w:ascii="Arial" w:hAnsi="Arial" w:cs="Arial"/>
          <w:sz w:val="20"/>
          <w:szCs w:val="20"/>
        </w:rPr>
        <w:t xml:space="preserve">, Allen </w:t>
      </w:r>
      <w:r w:rsidR="00CF0F73" w:rsidRPr="001F18F9">
        <w:rPr>
          <w:rFonts w:ascii="Arial" w:hAnsi="Arial" w:cs="Arial"/>
          <w:sz w:val="20"/>
          <w:szCs w:val="20"/>
        </w:rPr>
        <w:t>applies for MAWD and states his condition has worsened.</w:t>
      </w:r>
      <w:r w:rsidR="003852D1">
        <w:rPr>
          <w:rFonts w:ascii="Arial" w:hAnsi="Arial" w:cs="Arial"/>
          <w:sz w:val="20"/>
          <w:szCs w:val="20"/>
        </w:rPr>
        <w:t xml:space="preserve"> </w:t>
      </w:r>
      <w:r w:rsidR="00CF0F73" w:rsidRPr="001F18F9">
        <w:rPr>
          <w:rFonts w:ascii="Arial" w:hAnsi="Arial" w:cs="Arial"/>
          <w:sz w:val="20"/>
          <w:szCs w:val="20"/>
        </w:rPr>
        <w:t xml:space="preserve"> He has not applied to SSA based on his worsened condition.  As he is not required to pursue SSA benefits for MAWD, the CAO submits an MRT referral.  Allen is MRT certified on his worsened condition. </w:t>
      </w:r>
      <w:r w:rsidR="003852D1">
        <w:rPr>
          <w:rFonts w:ascii="Arial" w:hAnsi="Arial" w:cs="Arial"/>
          <w:sz w:val="20"/>
          <w:szCs w:val="20"/>
        </w:rPr>
        <w:t xml:space="preserve"> </w:t>
      </w:r>
      <w:r w:rsidR="00CF0F73" w:rsidRPr="001F18F9">
        <w:rPr>
          <w:rFonts w:ascii="Arial" w:hAnsi="Arial" w:cs="Arial"/>
          <w:sz w:val="20"/>
          <w:szCs w:val="20"/>
        </w:rPr>
        <w:t xml:space="preserve">The MRT certification stands and Allen is eligible for MAWD. </w:t>
      </w:r>
    </w:p>
    <w:p w14:paraId="3BF23A30" w14:textId="56AF06F2" w:rsidR="006E4A50" w:rsidRPr="001F18F9" w:rsidRDefault="006E4A50" w:rsidP="001A49C4">
      <w:pPr>
        <w:spacing w:after="0" w:line="240" w:lineRule="auto"/>
        <w:rPr>
          <w:rFonts w:ascii="Arial" w:hAnsi="Arial" w:cs="Arial"/>
          <w:sz w:val="20"/>
          <w:szCs w:val="20"/>
        </w:rPr>
      </w:pPr>
    </w:p>
    <w:p w14:paraId="13AA6502" w14:textId="462C9047" w:rsidR="006E4A50" w:rsidRPr="00482F03" w:rsidRDefault="00482F03" w:rsidP="00482F03">
      <w:pPr>
        <w:spacing w:after="0" w:line="240" w:lineRule="auto"/>
        <w:rPr>
          <w:rFonts w:ascii="Arial" w:hAnsi="Arial" w:cs="Arial"/>
          <w:sz w:val="20"/>
          <w:szCs w:val="20"/>
        </w:rPr>
      </w:pPr>
      <w:r w:rsidRPr="00482F03">
        <w:rPr>
          <w:rFonts w:ascii="Arial" w:hAnsi="Arial" w:cs="Arial"/>
          <w:sz w:val="20"/>
          <w:szCs w:val="20"/>
        </w:rPr>
        <w:t>6</w:t>
      </w:r>
      <w:r>
        <w:rPr>
          <w:rFonts w:ascii="Arial" w:hAnsi="Arial" w:cs="Arial"/>
          <w:sz w:val="20"/>
          <w:szCs w:val="20"/>
        </w:rPr>
        <w:t>a</w:t>
      </w:r>
      <w:r w:rsidRPr="00482F03">
        <w:rPr>
          <w:rFonts w:ascii="Arial" w:hAnsi="Arial" w:cs="Arial"/>
          <w:sz w:val="20"/>
          <w:szCs w:val="20"/>
        </w:rPr>
        <w:t>.</w:t>
      </w:r>
      <w:r>
        <w:rPr>
          <w:rFonts w:ascii="Arial" w:hAnsi="Arial" w:cs="Arial"/>
          <w:sz w:val="20"/>
          <w:szCs w:val="20"/>
        </w:rPr>
        <w:t xml:space="preserve">  </w:t>
      </w:r>
      <w:r w:rsidR="00316E73" w:rsidRPr="00482F03">
        <w:rPr>
          <w:rFonts w:ascii="Arial" w:hAnsi="Arial" w:cs="Arial"/>
          <w:sz w:val="20"/>
          <w:szCs w:val="20"/>
        </w:rPr>
        <w:t xml:space="preserve">On </w:t>
      </w:r>
      <w:r w:rsidR="003852D1">
        <w:rPr>
          <w:rFonts w:ascii="Arial" w:hAnsi="Arial" w:cs="Arial"/>
          <w:sz w:val="20"/>
          <w:szCs w:val="20"/>
        </w:rPr>
        <w:t>March 7, 2019</w:t>
      </w:r>
      <w:r w:rsidR="00316E73" w:rsidRPr="00482F03">
        <w:rPr>
          <w:rFonts w:ascii="Arial" w:hAnsi="Arial" w:cs="Arial"/>
          <w:sz w:val="20"/>
          <w:szCs w:val="20"/>
        </w:rPr>
        <w:t xml:space="preserve">, Deborah (a previous </w:t>
      </w:r>
      <w:r w:rsidR="00B0164B" w:rsidRPr="00482F03">
        <w:rPr>
          <w:rFonts w:ascii="Arial" w:hAnsi="Arial" w:cs="Arial"/>
          <w:sz w:val="20"/>
          <w:szCs w:val="20"/>
        </w:rPr>
        <w:t xml:space="preserve">PH00 </w:t>
      </w:r>
      <w:r w:rsidR="00316E73" w:rsidRPr="00482F03">
        <w:rPr>
          <w:rFonts w:ascii="Arial" w:hAnsi="Arial" w:cs="Arial"/>
          <w:sz w:val="20"/>
          <w:szCs w:val="20"/>
        </w:rPr>
        <w:t xml:space="preserve">recipient) applies for MA and states her condition has worsened since she was denied disability by SSA on </w:t>
      </w:r>
      <w:r w:rsidR="000B32D5">
        <w:rPr>
          <w:rFonts w:ascii="Arial" w:hAnsi="Arial" w:cs="Arial"/>
          <w:sz w:val="20"/>
          <w:szCs w:val="20"/>
        </w:rPr>
        <w:t>October 14, 2018.</w:t>
      </w:r>
      <w:r w:rsidR="00316E73" w:rsidRPr="00482F03">
        <w:rPr>
          <w:rFonts w:ascii="Arial" w:hAnsi="Arial" w:cs="Arial"/>
          <w:sz w:val="20"/>
          <w:szCs w:val="20"/>
        </w:rPr>
        <w:t xml:space="preserve">  She provides verification that SSA has refused to </w:t>
      </w:r>
      <w:r w:rsidR="00F90EC2" w:rsidRPr="00482F03">
        <w:rPr>
          <w:rFonts w:ascii="Arial" w:hAnsi="Arial" w:cs="Arial"/>
          <w:sz w:val="20"/>
          <w:szCs w:val="20"/>
        </w:rPr>
        <w:t xml:space="preserve">reopen </w:t>
      </w:r>
      <w:r w:rsidR="00316E73" w:rsidRPr="00482F03">
        <w:rPr>
          <w:rFonts w:ascii="Arial" w:hAnsi="Arial" w:cs="Arial"/>
          <w:sz w:val="20"/>
          <w:szCs w:val="20"/>
        </w:rPr>
        <w:t>her case</w:t>
      </w:r>
      <w:r w:rsidR="00407D38" w:rsidRPr="00482F03">
        <w:rPr>
          <w:rFonts w:ascii="Arial" w:hAnsi="Arial" w:cs="Arial"/>
          <w:sz w:val="20"/>
          <w:szCs w:val="20"/>
        </w:rPr>
        <w:t xml:space="preserve"> and a PA 1663 that indicates she is permanently disabled</w:t>
      </w:r>
      <w:r w:rsidR="00316E73" w:rsidRPr="00482F03">
        <w:rPr>
          <w:rFonts w:ascii="Arial" w:hAnsi="Arial" w:cs="Arial"/>
          <w:sz w:val="20"/>
          <w:szCs w:val="20"/>
        </w:rPr>
        <w:t xml:space="preserve">.  </w:t>
      </w:r>
      <w:r w:rsidR="00407D38" w:rsidRPr="00482F03">
        <w:rPr>
          <w:rFonts w:ascii="Arial" w:hAnsi="Arial" w:cs="Arial"/>
          <w:sz w:val="20"/>
          <w:szCs w:val="20"/>
        </w:rPr>
        <w:t>Deborah is eligible for presumptive Healthy Horizons</w:t>
      </w:r>
      <w:r w:rsidR="0088095A" w:rsidRPr="00482F03">
        <w:rPr>
          <w:rFonts w:ascii="Arial" w:hAnsi="Arial" w:cs="Arial"/>
          <w:sz w:val="20"/>
          <w:szCs w:val="20"/>
        </w:rPr>
        <w:t>.  In this situation,</w:t>
      </w:r>
      <w:r>
        <w:rPr>
          <w:rFonts w:ascii="Arial" w:hAnsi="Arial" w:cs="Arial"/>
          <w:sz w:val="20"/>
          <w:szCs w:val="20"/>
        </w:rPr>
        <w:t xml:space="preserve"> since</w:t>
      </w:r>
      <w:r w:rsidR="0088095A" w:rsidRPr="00482F03">
        <w:rPr>
          <w:rFonts w:ascii="Arial" w:hAnsi="Arial" w:cs="Arial"/>
          <w:sz w:val="20"/>
          <w:szCs w:val="20"/>
        </w:rPr>
        <w:t xml:space="preserve"> Deborah is required to pursue SSI/SSDI as potential income, the CAO must do an SSA referral.</w:t>
      </w:r>
      <w:r w:rsidR="00407D38" w:rsidRPr="00482F03">
        <w:rPr>
          <w:rFonts w:ascii="Arial" w:hAnsi="Arial" w:cs="Arial"/>
          <w:sz w:val="20"/>
          <w:szCs w:val="20"/>
        </w:rPr>
        <w:t xml:space="preserve"> </w:t>
      </w:r>
    </w:p>
    <w:p w14:paraId="6AB21B37" w14:textId="4DCAEB3D" w:rsidR="008171D3" w:rsidRPr="001F18F9" w:rsidRDefault="008171D3" w:rsidP="001A49C4">
      <w:pPr>
        <w:spacing w:after="0" w:line="240" w:lineRule="auto"/>
        <w:rPr>
          <w:rFonts w:ascii="Arial" w:hAnsi="Arial" w:cs="Arial"/>
          <w:sz w:val="20"/>
          <w:szCs w:val="20"/>
        </w:rPr>
      </w:pPr>
    </w:p>
    <w:p w14:paraId="7CAF7054" w14:textId="71033827" w:rsidR="008171D3" w:rsidRPr="001F18F9" w:rsidRDefault="00482F03" w:rsidP="001A49C4">
      <w:pPr>
        <w:spacing w:after="0" w:line="240" w:lineRule="auto"/>
        <w:rPr>
          <w:rFonts w:ascii="Arial" w:hAnsi="Arial" w:cs="Arial"/>
          <w:sz w:val="20"/>
          <w:szCs w:val="20"/>
        </w:rPr>
      </w:pPr>
      <w:r>
        <w:rPr>
          <w:rFonts w:ascii="Arial" w:hAnsi="Arial" w:cs="Arial"/>
          <w:sz w:val="20"/>
          <w:szCs w:val="20"/>
        </w:rPr>
        <w:t xml:space="preserve">6b.  </w:t>
      </w:r>
      <w:r w:rsidR="00D46527" w:rsidRPr="001F18F9">
        <w:rPr>
          <w:rFonts w:ascii="Arial" w:hAnsi="Arial" w:cs="Arial"/>
          <w:sz w:val="20"/>
          <w:szCs w:val="20"/>
        </w:rPr>
        <w:t xml:space="preserve">On </w:t>
      </w:r>
      <w:r w:rsidR="000B32D5">
        <w:rPr>
          <w:rFonts w:ascii="Arial" w:hAnsi="Arial" w:cs="Arial"/>
          <w:sz w:val="20"/>
          <w:szCs w:val="20"/>
        </w:rPr>
        <w:t>February 1, 2019</w:t>
      </w:r>
      <w:r w:rsidR="00D46527" w:rsidRPr="001F18F9">
        <w:rPr>
          <w:rFonts w:ascii="Arial" w:hAnsi="Arial" w:cs="Arial"/>
          <w:sz w:val="20"/>
          <w:szCs w:val="20"/>
        </w:rPr>
        <w:t xml:space="preserve">, </w:t>
      </w:r>
      <w:r w:rsidR="006C456C" w:rsidRPr="001F18F9">
        <w:rPr>
          <w:rFonts w:ascii="Arial" w:hAnsi="Arial" w:cs="Arial"/>
          <w:sz w:val="20"/>
          <w:szCs w:val="20"/>
        </w:rPr>
        <w:t>Christopher</w:t>
      </w:r>
      <w:r w:rsidR="00D46527" w:rsidRPr="001F18F9">
        <w:rPr>
          <w:rFonts w:ascii="Arial" w:hAnsi="Arial" w:cs="Arial"/>
          <w:sz w:val="20"/>
          <w:szCs w:val="20"/>
        </w:rPr>
        <w:t xml:space="preserve"> (a previous </w:t>
      </w:r>
      <w:r w:rsidR="00B0164B">
        <w:rPr>
          <w:rFonts w:ascii="Arial" w:hAnsi="Arial" w:cs="Arial"/>
          <w:sz w:val="20"/>
          <w:szCs w:val="20"/>
        </w:rPr>
        <w:t xml:space="preserve">PH00 </w:t>
      </w:r>
      <w:r w:rsidR="00D46527" w:rsidRPr="001F18F9">
        <w:rPr>
          <w:rFonts w:ascii="Arial" w:hAnsi="Arial" w:cs="Arial"/>
          <w:sz w:val="20"/>
          <w:szCs w:val="20"/>
        </w:rPr>
        <w:t xml:space="preserve">recipient) applies for MA and states his condition has worsened since he was denied by SSA due to disability on </w:t>
      </w:r>
      <w:r w:rsidR="000B32D5">
        <w:rPr>
          <w:rFonts w:ascii="Arial" w:hAnsi="Arial" w:cs="Arial"/>
          <w:sz w:val="20"/>
          <w:szCs w:val="20"/>
        </w:rPr>
        <w:t>April 30,2018</w:t>
      </w:r>
      <w:r w:rsidR="00D46527" w:rsidRPr="001F18F9">
        <w:rPr>
          <w:rFonts w:ascii="Arial" w:hAnsi="Arial" w:cs="Arial"/>
          <w:sz w:val="20"/>
          <w:szCs w:val="20"/>
        </w:rPr>
        <w:t xml:space="preserve">.  Christopher received a </w:t>
      </w:r>
      <w:r w:rsidR="00D46527" w:rsidRPr="001F18F9">
        <w:rPr>
          <w:rFonts w:ascii="Arial" w:hAnsi="Arial" w:cs="Arial"/>
          <w:sz w:val="20"/>
          <w:szCs w:val="20"/>
        </w:rPr>
        <w:lastRenderedPageBreak/>
        <w:t xml:space="preserve">promotion at work and his income is clearly </w:t>
      </w:r>
      <w:r w:rsidR="00B0164B">
        <w:rPr>
          <w:rFonts w:ascii="Arial" w:hAnsi="Arial" w:cs="Arial"/>
          <w:sz w:val="20"/>
          <w:szCs w:val="20"/>
        </w:rPr>
        <w:t xml:space="preserve">over </w:t>
      </w:r>
      <w:r w:rsidR="00D46527" w:rsidRPr="001F18F9">
        <w:rPr>
          <w:rFonts w:ascii="Arial" w:hAnsi="Arial" w:cs="Arial"/>
          <w:sz w:val="20"/>
          <w:szCs w:val="20"/>
        </w:rPr>
        <w:t xml:space="preserve">the SGA to the point that Christopher is no longer income eligible for </w:t>
      </w:r>
      <w:r w:rsidR="00B0164B">
        <w:rPr>
          <w:rFonts w:ascii="Arial" w:hAnsi="Arial" w:cs="Arial"/>
          <w:sz w:val="20"/>
          <w:szCs w:val="20"/>
        </w:rPr>
        <w:t xml:space="preserve">PH00 </w:t>
      </w:r>
      <w:r w:rsidR="00D46527" w:rsidRPr="001F18F9">
        <w:rPr>
          <w:rFonts w:ascii="Arial" w:hAnsi="Arial" w:cs="Arial"/>
          <w:sz w:val="20"/>
          <w:szCs w:val="20"/>
        </w:rPr>
        <w:t xml:space="preserve">and is now income eligible for MAWD.  Christopher provides a PA 1663 that indicates he is permanently disabled.  He is eligible for presumptive MAWD.  The CAO submits an MRT referral once they have gathered necessary medical documentation and Christopher is MRT certified on </w:t>
      </w:r>
      <w:r w:rsidR="000B32D5">
        <w:rPr>
          <w:rFonts w:ascii="Arial" w:hAnsi="Arial" w:cs="Arial"/>
          <w:sz w:val="20"/>
          <w:szCs w:val="20"/>
        </w:rPr>
        <w:t>March 1, 2019</w:t>
      </w:r>
      <w:r w:rsidR="00E63A95" w:rsidRPr="001F18F9">
        <w:rPr>
          <w:rFonts w:ascii="Arial" w:hAnsi="Arial" w:cs="Arial"/>
          <w:sz w:val="20"/>
          <w:szCs w:val="20"/>
        </w:rPr>
        <w:t xml:space="preserve">.  The MRT certification stands and Christopher is eligible for ongoing MAWD. </w:t>
      </w:r>
    </w:p>
    <w:p w14:paraId="1183E174" w14:textId="77777777" w:rsidR="009276BE" w:rsidRDefault="009276BE" w:rsidP="0088095A">
      <w:pPr>
        <w:spacing w:after="0" w:line="240" w:lineRule="auto"/>
        <w:rPr>
          <w:rFonts w:ascii="Arial" w:eastAsia="Times New Roman" w:hAnsi="Arial" w:cs="Arial"/>
          <w:sz w:val="20"/>
          <w:szCs w:val="20"/>
        </w:rPr>
      </w:pPr>
    </w:p>
    <w:p w14:paraId="219B7D64" w14:textId="7A61B5AF" w:rsidR="00E46691" w:rsidRPr="0088095A" w:rsidRDefault="00926F56" w:rsidP="0088095A">
      <w:pPr>
        <w:spacing w:after="0" w:line="240" w:lineRule="auto"/>
        <w:rPr>
          <w:rFonts w:ascii="Arial" w:eastAsia="Times New Roman" w:hAnsi="Arial" w:cs="Arial"/>
          <w:b/>
          <w:sz w:val="20"/>
          <w:szCs w:val="20"/>
        </w:rPr>
      </w:pPr>
      <w:r>
        <w:rPr>
          <w:rFonts w:ascii="Arial" w:eastAsia="Times New Roman" w:hAnsi="Arial" w:cs="Arial"/>
          <w:b/>
          <w:sz w:val="20"/>
          <w:szCs w:val="20"/>
        </w:rPr>
        <w:t>This policy clarification replaces PMA-18895-305, which is obsolete.</w:t>
      </w:r>
    </w:p>
    <w:sectPr w:rsidR="00E46691" w:rsidRPr="008809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A6F78" w14:textId="77777777" w:rsidR="00FD6EA5" w:rsidRDefault="00FD6EA5" w:rsidP="005374EA">
      <w:pPr>
        <w:spacing w:after="0" w:line="240" w:lineRule="auto"/>
      </w:pPr>
      <w:r>
        <w:separator/>
      </w:r>
    </w:p>
  </w:endnote>
  <w:endnote w:type="continuationSeparator" w:id="0">
    <w:p w14:paraId="7195E644" w14:textId="77777777" w:rsidR="00FD6EA5" w:rsidRDefault="00FD6EA5" w:rsidP="0053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C6430" w14:textId="77777777" w:rsidR="00FD6EA5" w:rsidRDefault="00FD6EA5" w:rsidP="005374EA">
      <w:pPr>
        <w:spacing w:after="0" w:line="240" w:lineRule="auto"/>
      </w:pPr>
      <w:r>
        <w:separator/>
      </w:r>
    </w:p>
  </w:footnote>
  <w:footnote w:type="continuationSeparator" w:id="0">
    <w:p w14:paraId="5907B606" w14:textId="77777777" w:rsidR="00FD6EA5" w:rsidRDefault="00FD6EA5" w:rsidP="00537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F6B76" w14:textId="478976E1" w:rsidR="00E95F65" w:rsidRPr="00E95F65" w:rsidRDefault="00E95F65">
    <w:pPr>
      <w:pStyle w:val="Header"/>
      <w:rPr>
        <w:rFonts w:ascii="Arial" w:hAnsi="Arial" w:cs="Arial"/>
        <w:b/>
        <w:color w:val="FF0000"/>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60C5"/>
    <w:multiLevelType w:val="hybridMultilevel"/>
    <w:tmpl w:val="3E524426"/>
    <w:lvl w:ilvl="0" w:tplc="55DC74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0B33AE"/>
    <w:multiLevelType w:val="hybridMultilevel"/>
    <w:tmpl w:val="B0B6C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23739C"/>
    <w:multiLevelType w:val="hybridMultilevel"/>
    <w:tmpl w:val="E496C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25934"/>
    <w:multiLevelType w:val="hybridMultilevel"/>
    <w:tmpl w:val="9E163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A783B"/>
    <w:multiLevelType w:val="hybridMultilevel"/>
    <w:tmpl w:val="47504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D4722"/>
    <w:multiLevelType w:val="hybridMultilevel"/>
    <w:tmpl w:val="5DEA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956D02"/>
    <w:multiLevelType w:val="hybridMultilevel"/>
    <w:tmpl w:val="6E2858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D67F23"/>
    <w:multiLevelType w:val="hybridMultilevel"/>
    <w:tmpl w:val="398C3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1184E"/>
    <w:rsid w:val="00020AFC"/>
    <w:rsid w:val="00075E33"/>
    <w:rsid w:val="000852DD"/>
    <w:rsid w:val="000B28EB"/>
    <w:rsid w:val="000B32D5"/>
    <w:rsid w:val="000D2C1E"/>
    <w:rsid w:val="000E2E53"/>
    <w:rsid w:val="000F38EE"/>
    <w:rsid w:val="00115E1A"/>
    <w:rsid w:val="00135483"/>
    <w:rsid w:val="0014089C"/>
    <w:rsid w:val="001971DC"/>
    <w:rsid w:val="001A49C4"/>
    <w:rsid w:val="001C5412"/>
    <w:rsid w:val="001F18F9"/>
    <w:rsid w:val="002135C1"/>
    <w:rsid w:val="00230222"/>
    <w:rsid w:val="00261289"/>
    <w:rsid w:val="00264E01"/>
    <w:rsid w:val="002A0D3D"/>
    <w:rsid w:val="002A6692"/>
    <w:rsid w:val="002A693C"/>
    <w:rsid w:val="002C2B97"/>
    <w:rsid w:val="002E74EC"/>
    <w:rsid w:val="002F09FE"/>
    <w:rsid w:val="00305F89"/>
    <w:rsid w:val="00316E73"/>
    <w:rsid w:val="00317609"/>
    <w:rsid w:val="003326AD"/>
    <w:rsid w:val="00340862"/>
    <w:rsid w:val="00343BD3"/>
    <w:rsid w:val="003450BD"/>
    <w:rsid w:val="003531B7"/>
    <w:rsid w:val="00360643"/>
    <w:rsid w:val="003852D1"/>
    <w:rsid w:val="0038537D"/>
    <w:rsid w:val="00397005"/>
    <w:rsid w:val="003B0797"/>
    <w:rsid w:val="003D02B4"/>
    <w:rsid w:val="003D14CF"/>
    <w:rsid w:val="003D4F51"/>
    <w:rsid w:val="00407D38"/>
    <w:rsid w:val="0041001F"/>
    <w:rsid w:val="00410BEA"/>
    <w:rsid w:val="004141D7"/>
    <w:rsid w:val="00421B97"/>
    <w:rsid w:val="00441C45"/>
    <w:rsid w:val="00463938"/>
    <w:rsid w:val="00474D81"/>
    <w:rsid w:val="0047656C"/>
    <w:rsid w:val="00482F03"/>
    <w:rsid w:val="00487FB7"/>
    <w:rsid w:val="00496330"/>
    <w:rsid w:val="004C0831"/>
    <w:rsid w:val="005069C4"/>
    <w:rsid w:val="00536557"/>
    <w:rsid w:val="005374EA"/>
    <w:rsid w:val="005824C0"/>
    <w:rsid w:val="00592F68"/>
    <w:rsid w:val="005A5FD3"/>
    <w:rsid w:val="005D095D"/>
    <w:rsid w:val="005E45F8"/>
    <w:rsid w:val="005E7F37"/>
    <w:rsid w:val="0067744D"/>
    <w:rsid w:val="006A1D02"/>
    <w:rsid w:val="006A491B"/>
    <w:rsid w:val="006C456C"/>
    <w:rsid w:val="006D783A"/>
    <w:rsid w:val="006E4A50"/>
    <w:rsid w:val="006F498C"/>
    <w:rsid w:val="00720CC6"/>
    <w:rsid w:val="00723831"/>
    <w:rsid w:val="00762786"/>
    <w:rsid w:val="00777430"/>
    <w:rsid w:val="0078121A"/>
    <w:rsid w:val="007B7DD1"/>
    <w:rsid w:val="007D39B4"/>
    <w:rsid w:val="007E1D7F"/>
    <w:rsid w:val="007E23A8"/>
    <w:rsid w:val="007E5A40"/>
    <w:rsid w:val="007F17B6"/>
    <w:rsid w:val="007F32EF"/>
    <w:rsid w:val="007F54C9"/>
    <w:rsid w:val="008171D3"/>
    <w:rsid w:val="0083199B"/>
    <w:rsid w:val="0088095A"/>
    <w:rsid w:val="00886C42"/>
    <w:rsid w:val="00891926"/>
    <w:rsid w:val="00894BB0"/>
    <w:rsid w:val="008A3669"/>
    <w:rsid w:val="008C354D"/>
    <w:rsid w:val="008D09D1"/>
    <w:rsid w:val="008D2866"/>
    <w:rsid w:val="008E7BEF"/>
    <w:rsid w:val="008F1CDA"/>
    <w:rsid w:val="008F6A08"/>
    <w:rsid w:val="00902B01"/>
    <w:rsid w:val="009237BB"/>
    <w:rsid w:val="009247E6"/>
    <w:rsid w:val="00926F56"/>
    <w:rsid w:val="009276BE"/>
    <w:rsid w:val="00933468"/>
    <w:rsid w:val="00933A61"/>
    <w:rsid w:val="00966C1D"/>
    <w:rsid w:val="00967F4D"/>
    <w:rsid w:val="009708A7"/>
    <w:rsid w:val="00977122"/>
    <w:rsid w:val="009A200F"/>
    <w:rsid w:val="009B03B7"/>
    <w:rsid w:val="009B4534"/>
    <w:rsid w:val="009C0497"/>
    <w:rsid w:val="009D5B53"/>
    <w:rsid w:val="009D5CE9"/>
    <w:rsid w:val="009E7CDA"/>
    <w:rsid w:val="009F6384"/>
    <w:rsid w:val="00A02222"/>
    <w:rsid w:val="00A046FC"/>
    <w:rsid w:val="00A228C8"/>
    <w:rsid w:val="00A40157"/>
    <w:rsid w:val="00A574C6"/>
    <w:rsid w:val="00A7775E"/>
    <w:rsid w:val="00A828BF"/>
    <w:rsid w:val="00A8707C"/>
    <w:rsid w:val="00A918FB"/>
    <w:rsid w:val="00A93797"/>
    <w:rsid w:val="00AD607E"/>
    <w:rsid w:val="00AE7E97"/>
    <w:rsid w:val="00B0164B"/>
    <w:rsid w:val="00B06E7E"/>
    <w:rsid w:val="00B42754"/>
    <w:rsid w:val="00B44378"/>
    <w:rsid w:val="00B44F49"/>
    <w:rsid w:val="00B452AF"/>
    <w:rsid w:val="00B53B16"/>
    <w:rsid w:val="00B60DA6"/>
    <w:rsid w:val="00C01BE1"/>
    <w:rsid w:val="00C01D56"/>
    <w:rsid w:val="00C03EB5"/>
    <w:rsid w:val="00C2794C"/>
    <w:rsid w:val="00C54C93"/>
    <w:rsid w:val="00CC1F0A"/>
    <w:rsid w:val="00CC3164"/>
    <w:rsid w:val="00CD1B54"/>
    <w:rsid w:val="00CE3F91"/>
    <w:rsid w:val="00CF0F73"/>
    <w:rsid w:val="00D02ED2"/>
    <w:rsid w:val="00D25BBF"/>
    <w:rsid w:val="00D30761"/>
    <w:rsid w:val="00D41EE5"/>
    <w:rsid w:val="00D45214"/>
    <w:rsid w:val="00D46527"/>
    <w:rsid w:val="00D64182"/>
    <w:rsid w:val="00D6766B"/>
    <w:rsid w:val="00D945C3"/>
    <w:rsid w:val="00DA7D03"/>
    <w:rsid w:val="00DD4F16"/>
    <w:rsid w:val="00DE289D"/>
    <w:rsid w:val="00E05300"/>
    <w:rsid w:val="00E46691"/>
    <w:rsid w:val="00E63A95"/>
    <w:rsid w:val="00E65259"/>
    <w:rsid w:val="00E95141"/>
    <w:rsid w:val="00E95F65"/>
    <w:rsid w:val="00EF38FA"/>
    <w:rsid w:val="00F0180E"/>
    <w:rsid w:val="00F44AAE"/>
    <w:rsid w:val="00F46B77"/>
    <w:rsid w:val="00F70568"/>
    <w:rsid w:val="00F753A8"/>
    <w:rsid w:val="00F83D43"/>
    <w:rsid w:val="00F85EE8"/>
    <w:rsid w:val="00F86D4B"/>
    <w:rsid w:val="00F90EC2"/>
    <w:rsid w:val="00FA0047"/>
    <w:rsid w:val="00FD15C3"/>
    <w:rsid w:val="00FD5F40"/>
    <w:rsid w:val="00FD6EA5"/>
    <w:rsid w:val="00FE18A7"/>
    <w:rsid w:val="00FE6BB7"/>
    <w:rsid w:val="00FE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70C0"/>
  <w15:docId w15:val="{ECA55768-047B-4953-BC2D-7E9AA74C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5E"/>
    <w:pPr>
      <w:ind w:left="720"/>
      <w:contextualSpacing/>
    </w:pPr>
  </w:style>
  <w:style w:type="character" w:styleId="CommentReference">
    <w:name w:val="annotation reference"/>
    <w:basedOn w:val="DefaultParagraphFont"/>
    <w:uiPriority w:val="99"/>
    <w:semiHidden/>
    <w:unhideWhenUsed/>
    <w:rsid w:val="00926F56"/>
    <w:rPr>
      <w:sz w:val="16"/>
      <w:szCs w:val="16"/>
    </w:rPr>
  </w:style>
  <w:style w:type="paragraph" w:styleId="CommentText">
    <w:name w:val="annotation text"/>
    <w:basedOn w:val="Normal"/>
    <w:link w:val="CommentTextChar"/>
    <w:uiPriority w:val="99"/>
    <w:semiHidden/>
    <w:unhideWhenUsed/>
    <w:rsid w:val="00926F56"/>
    <w:pPr>
      <w:spacing w:line="240" w:lineRule="auto"/>
    </w:pPr>
    <w:rPr>
      <w:sz w:val="20"/>
      <w:szCs w:val="20"/>
    </w:rPr>
  </w:style>
  <w:style w:type="character" w:customStyle="1" w:styleId="CommentTextChar">
    <w:name w:val="Comment Text Char"/>
    <w:basedOn w:val="DefaultParagraphFont"/>
    <w:link w:val="CommentText"/>
    <w:uiPriority w:val="99"/>
    <w:semiHidden/>
    <w:rsid w:val="00926F5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26F56"/>
    <w:rPr>
      <w:b/>
      <w:bCs/>
    </w:rPr>
  </w:style>
  <w:style w:type="character" w:customStyle="1" w:styleId="CommentSubjectChar">
    <w:name w:val="Comment Subject Char"/>
    <w:basedOn w:val="CommentTextChar"/>
    <w:link w:val="CommentSubject"/>
    <w:uiPriority w:val="99"/>
    <w:semiHidden/>
    <w:rsid w:val="00926F56"/>
    <w:rPr>
      <w:rFonts w:asciiTheme="minorHAnsi" w:hAnsiTheme="minorHAnsi"/>
      <w:b/>
      <w:bCs/>
      <w:sz w:val="20"/>
      <w:szCs w:val="20"/>
    </w:rPr>
  </w:style>
  <w:style w:type="paragraph" w:styleId="BalloonText">
    <w:name w:val="Balloon Text"/>
    <w:basedOn w:val="Normal"/>
    <w:link w:val="BalloonTextChar"/>
    <w:uiPriority w:val="99"/>
    <w:semiHidden/>
    <w:unhideWhenUsed/>
    <w:rsid w:val="00926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56"/>
    <w:rPr>
      <w:rFonts w:ascii="Segoe UI" w:hAnsi="Segoe UI" w:cs="Segoe UI"/>
      <w:sz w:val="18"/>
      <w:szCs w:val="18"/>
    </w:rPr>
  </w:style>
  <w:style w:type="paragraph" w:customStyle="1" w:styleId="psection-2">
    <w:name w:val="psection-2"/>
    <w:basedOn w:val="Normal"/>
    <w:rsid w:val="00926F56"/>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926F56"/>
    <w:pPr>
      <w:spacing w:before="100" w:beforeAutospacing="1" w:after="100" w:afterAutospacing="1"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926F56"/>
    <w:rPr>
      <w:b/>
      <w:bCs/>
    </w:rPr>
  </w:style>
  <w:style w:type="paragraph" w:styleId="Header">
    <w:name w:val="header"/>
    <w:basedOn w:val="Normal"/>
    <w:link w:val="HeaderChar"/>
    <w:uiPriority w:val="99"/>
    <w:unhideWhenUsed/>
    <w:rsid w:val="00537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EA"/>
    <w:rPr>
      <w:rFonts w:asciiTheme="minorHAnsi" w:hAnsiTheme="minorHAnsi"/>
      <w:sz w:val="22"/>
    </w:rPr>
  </w:style>
  <w:style w:type="paragraph" w:styleId="Footer">
    <w:name w:val="footer"/>
    <w:basedOn w:val="Normal"/>
    <w:link w:val="FooterChar"/>
    <w:uiPriority w:val="99"/>
    <w:unhideWhenUsed/>
    <w:rsid w:val="00537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EA"/>
    <w:rPr>
      <w:rFonts w:asciiTheme="minorHAnsi" w:hAnsiTheme="minorHAnsi"/>
      <w:sz w:val="22"/>
    </w:rPr>
  </w:style>
  <w:style w:type="character" w:styleId="Hyperlink">
    <w:name w:val="Hyperlink"/>
    <w:basedOn w:val="DefaultParagraphFont"/>
    <w:uiPriority w:val="99"/>
    <w:unhideWhenUsed/>
    <w:rsid w:val="003B0797"/>
    <w:rPr>
      <w:color w:val="0000FF" w:themeColor="hyperlink"/>
      <w:u w:val="single"/>
    </w:rPr>
  </w:style>
  <w:style w:type="character" w:styleId="UnresolvedMention">
    <w:name w:val="Unresolved Mention"/>
    <w:basedOn w:val="DefaultParagraphFont"/>
    <w:uiPriority w:val="99"/>
    <w:semiHidden/>
    <w:unhideWhenUsed/>
    <w:rsid w:val="003B0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853986">
      <w:bodyDiv w:val="1"/>
      <w:marLeft w:val="0"/>
      <w:marRight w:val="0"/>
      <w:marTop w:val="0"/>
      <w:marBottom w:val="0"/>
      <w:divBdr>
        <w:top w:val="none" w:sz="0" w:space="0" w:color="auto"/>
        <w:left w:val="none" w:sz="0" w:space="0" w:color="auto"/>
        <w:bottom w:val="none" w:sz="0" w:space="0" w:color="auto"/>
        <w:right w:val="none" w:sz="0" w:space="0" w:color="auto"/>
      </w:divBdr>
      <w:divsChild>
        <w:div w:id="504906578">
          <w:marLeft w:val="0"/>
          <w:marRight w:val="0"/>
          <w:marTop w:val="2460"/>
          <w:marBottom w:val="0"/>
          <w:divBdr>
            <w:top w:val="none" w:sz="0" w:space="0" w:color="auto"/>
            <w:left w:val="none" w:sz="0" w:space="0" w:color="auto"/>
            <w:bottom w:val="none" w:sz="0" w:space="0" w:color="auto"/>
            <w:right w:val="none" w:sz="0" w:space="0" w:color="auto"/>
          </w:divBdr>
          <w:divsChild>
            <w:div w:id="1638140249">
              <w:marLeft w:val="0"/>
              <w:marRight w:val="0"/>
              <w:marTop w:val="0"/>
              <w:marBottom w:val="0"/>
              <w:divBdr>
                <w:top w:val="none" w:sz="0" w:space="0" w:color="auto"/>
                <w:left w:val="none" w:sz="0" w:space="0" w:color="auto"/>
                <w:bottom w:val="none" w:sz="0" w:space="0" w:color="auto"/>
                <w:right w:val="none" w:sz="0" w:space="0" w:color="auto"/>
              </w:divBdr>
              <w:divsChild>
                <w:div w:id="1303578020">
                  <w:marLeft w:val="0"/>
                  <w:marRight w:val="0"/>
                  <w:marTop w:val="0"/>
                  <w:marBottom w:val="0"/>
                  <w:divBdr>
                    <w:top w:val="none" w:sz="0" w:space="0" w:color="auto"/>
                    <w:left w:val="none" w:sz="0" w:space="0" w:color="auto"/>
                    <w:bottom w:val="none" w:sz="0" w:space="0" w:color="auto"/>
                    <w:right w:val="none" w:sz="0" w:space="0" w:color="auto"/>
                  </w:divBdr>
                  <w:divsChild>
                    <w:div w:id="154954735">
                      <w:marLeft w:val="0"/>
                      <w:marRight w:val="0"/>
                      <w:marTop w:val="0"/>
                      <w:marBottom w:val="0"/>
                      <w:divBdr>
                        <w:top w:val="none" w:sz="0" w:space="0" w:color="auto"/>
                        <w:left w:val="none" w:sz="0" w:space="0" w:color="auto"/>
                        <w:bottom w:val="none" w:sz="0" w:space="0" w:color="auto"/>
                        <w:right w:val="none" w:sz="0" w:space="0" w:color="auto"/>
                      </w:divBdr>
                      <w:divsChild>
                        <w:div w:id="27804673">
                          <w:marLeft w:val="-225"/>
                          <w:marRight w:val="-225"/>
                          <w:marTop w:val="0"/>
                          <w:marBottom w:val="0"/>
                          <w:divBdr>
                            <w:top w:val="none" w:sz="0" w:space="0" w:color="auto"/>
                            <w:left w:val="none" w:sz="0" w:space="0" w:color="auto"/>
                            <w:bottom w:val="none" w:sz="0" w:space="0" w:color="auto"/>
                            <w:right w:val="none" w:sz="0" w:space="0" w:color="auto"/>
                          </w:divBdr>
                          <w:divsChild>
                            <w:div w:id="867764014">
                              <w:marLeft w:val="0"/>
                              <w:marRight w:val="0"/>
                              <w:marTop w:val="0"/>
                              <w:marBottom w:val="0"/>
                              <w:divBdr>
                                <w:top w:val="single" w:sz="6" w:space="8" w:color="EEEEEE"/>
                                <w:left w:val="single" w:sz="6" w:space="8" w:color="EEEEEE"/>
                                <w:bottom w:val="single" w:sz="6" w:space="8" w:color="EEEEEE"/>
                                <w:right w:val="single" w:sz="6" w:space="8" w:color="EEEEEE"/>
                              </w:divBdr>
                              <w:divsChild>
                                <w:div w:id="1009988656">
                                  <w:marLeft w:val="0"/>
                                  <w:marRight w:val="0"/>
                                  <w:marTop w:val="0"/>
                                  <w:marBottom w:val="0"/>
                                  <w:divBdr>
                                    <w:top w:val="none" w:sz="0" w:space="0" w:color="auto"/>
                                    <w:left w:val="none" w:sz="0" w:space="0" w:color="auto"/>
                                    <w:bottom w:val="none" w:sz="0" w:space="0" w:color="auto"/>
                                    <w:right w:val="none" w:sz="0" w:space="0" w:color="auto"/>
                                  </w:divBdr>
                                  <w:divsChild>
                                    <w:div w:id="1893422224">
                                      <w:marLeft w:val="0"/>
                                      <w:marRight w:val="0"/>
                                      <w:marTop w:val="0"/>
                                      <w:marBottom w:val="0"/>
                                      <w:divBdr>
                                        <w:top w:val="none" w:sz="0" w:space="0" w:color="auto"/>
                                        <w:left w:val="none" w:sz="0" w:space="0" w:color="auto"/>
                                        <w:bottom w:val="none" w:sz="0" w:space="0" w:color="auto"/>
                                        <w:right w:val="none" w:sz="0" w:space="0" w:color="auto"/>
                                      </w:divBdr>
                                      <w:divsChild>
                                        <w:div w:id="1015814696">
                                          <w:marLeft w:val="0"/>
                                          <w:marRight w:val="0"/>
                                          <w:marTop w:val="0"/>
                                          <w:marBottom w:val="0"/>
                                          <w:divBdr>
                                            <w:top w:val="none" w:sz="0" w:space="0" w:color="auto"/>
                                            <w:left w:val="none" w:sz="0" w:space="0" w:color="auto"/>
                                            <w:bottom w:val="none" w:sz="0" w:space="0" w:color="auto"/>
                                            <w:right w:val="none" w:sz="0" w:space="0" w:color="auto"/>
                                          </w:divBdr>
                                          <w:divsChild>
                                            <w:div w:id="7968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ma/c_277423.pdf" TargetMode="External"/><Relationship Id="rId3" Type="http://schemas.openxmlformats.org/officeDocument/2006/relationships/settings" Target="settings.xml"/><Relationship Id="rId7" Type="http://schemas.openxmlformats.org/officeDocument/2006/relationships/hyperlink" Target="http://services.dpw.state.pa.us/oimpolicymanuals/supp/820_Disability_Advocacy_Program/820_5_The_DAP_Process_the_Eligibility_Worke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St Ledger, Lisa</cp:lastModifiedBy>
  <cp:revision>2</cp:revision>
  <cp:lastPrinted>2019-07-09T17:24:00Z</cp:lastPrinted>
  <dcterms:created xsi:type="dcterms:W3CDTF">2019-08-16T20:31:00Z</dcterms:created>
  <dcterms:modified xsi:type="dcterms:W3CDTF">2019-08-16T20:31:00Z</dcterms:modified>
</cp:coreProperties>
</file>